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E1" w:rsidRPr="00645042" w:rsidRDefault="00AE42E1" w:rsidP="00AE42E1">
      <w:pPr>
        <w:jc w:val="center"/>
        <w:rPr>
          <w:rFonts w:ascii="Times New Roman" w:hAnsi="Times New Roman" w:cs="Times New Roman"/>
          <w:sz w:val="24"/>
        </w:rPr>
      </w:pPr>
      <w:bookmarkStart w:id="0" w:name="_GoBack"/>
      <w:bookmarkEnd w:id="0"/>
      <w:r w:rsidRPr="00645042">
        <w:rPr>
          <w:rFonts w:ascii="Times New Roman" w:hAnsi="Times New Roman" w:cs="Times New Roman"/>
          <w:sz w:val="24"/>
        </w:rPr>
        <w:t>Adult Education and L</w:t>
      </w:r>
      <w:r>
        <w:rPr>
          <w:rFonts w:ascii="Times New Roman" w:hAnsi="Times New Roman" w:cs="Times New Roman"/>
          <w:sz w:val="24"/>
        </w:rPr>
        <w:t>iteracy Monitoring</w:t>
      </w:r>
    </w:p>
    <w:p w:rsidR="00AE42E1" w:rsidRPr="008538BD" w:rsidRDefault="00AE42E1" w:rsidP="00AE42E1">
      <w:pPr>
        <w:spacing w:before="1" w:after="0" w:line="480" w:lineRule="exact"/>
        <w:ind w:left="868" w:right="1035"/>
        <w:jc w:val="center"/>
        <w:rPr>
          <w:rFonts w:ascii="Times New Roman" w:eastAsia="Calibri" w:hAnsi="Times New Roman" w:cs="Times New Roman"/>
          <w:sz w:val="40"/>
          <w:szCs w:val="40"/>
        </w:rPr>
      </w:pPr>
      <w:r w:rsidRPr="008538BD">
        <w:rPr>
          <w:rFonts w:ascii="Times New Roman" w:eastAsia="Calibri" w:hAnsi="Times New Roman" w:cs="Times New Roman"/>
          <w:b/>
          <w:bCs/>
          <w:sz w:val="40"/>
          <w:szCs w:val="40"/>
        </w:rPr>
        <w:t>Pre-Monitoring</w:t>
      </w:r>
      <w:r w:rsidRPr="008538BD">
        <w:rPr>
          <w:rFonts w:ascii="Times New Roman" w:eastAsia="Calibri" w:hAnsi="Times New Roman" w:cs="Times New Roman"/>
          <w:b/>
          <w:bCs/>
          <w:spacing w:val="-26"/>
          <w:sz w:val="40"/>
          <w:szCs w:val="40"/>
        </w:rPr>
        <w:t xml:space="preserve"> Data/</w:t>
      </w:r>
      <w:r w:rsidRPr="008538BD">
        <w:rPr>
          <w:rFonts w:ascii="Times New Roman" w:eastAsia="Calibri" w:hAnsi="Times New Roman" w:cs="Times New Roman"/>
          <w:b/>
          <w:bCs/>
          <w:sz w:val="40"/>
          <w:szCs w:val="40"/>
        </w:rPr>
        <w:t>Do</w:t>
      </w:r>
      <w:r w:rsidRPr="008538BD">
        <w:rPr>
          <w:rFonts w:ascii="Times New Roman" w:eastAsia="Calibri" w:hAnsi="Times New Roman" w:cs="Times New Roman"/>
          <w:b/>
          <w:bCs/>
          <w:spacing w:val="3"/>
          <w:sz w:val="40"/>
          <w:szCs w:val="40"/>
        </w:rPr>
        <w:t>cu</w:t>
      </w:r>
      <w:r w:rsidRPr="008538BD">
        <w:rPr>
          <w:rFonts w:ascii="Times New Roman" w:eastAsia="Calibri" w:hAnsi="Times New Roman" w:cs="Times New Roman"/>
          <w:b/>
          <w:bCs/>
          <w:sz w:val="40"/>
          <w:szCs w:val="40"/>
        </w:rPr>
        <w:t>me</w:t>
      </w:r>
      <w:r w:rsidRPr="008538BD">
        <w:rPr>
          <w:rFonts w:ascii="Times New Roman" w:eastAsia="Calibri" w:hAnsi="Times New Roman" w:cs="Times New Roman"/>
          <w:b/>
          <w:bCs/>
          <w:spacing w:val="7"/>
          <w:sz w:val="40"/>
          <w:szCs w:val="40"/>
        </w:rPr>
        <w:t>n</w:t>
      </w:r>
      <w:r w:rsidRPr="008538BD">
        <w:rPr>
          <w:rFonts w:ascii="Times New Roman" w:eastAsia="Calibri" w:hAnsi="Times New Roman" w:cs="Times New Roman"/>
          <w:b/>
          <w:bCs/>
          <w:sz w:val="40"/>
          <w:szCs w:val="40"/>
        </w:rPr>
        <w:t>tat</w:t>
      </w:r>
      <w:r w:rsidRPr="008538BD">
        <w:rPr>
          <w:rFonts w:ascii="Times New Roman" w:eastAsia="Calibri" w:hAnsi="Times New Roman" w:cs="Times New Roman"/>
          <w:b/>
          <w:bCs/>
          <w:spacing w:val="2"/>
          <w:sz w:val="40"/>
          <w:szCs w:val="40"/>
        </w:rPr>
        <w:t>i</w:t>
      </w:r>
      <w:r w:rsidRPr="008538BD">
        <w:rPr>
          <w:rFonts w:ascii="Times New Roman" w:eastAsia="Calibri" w:hAnsi="Times New Roman" w:cs="Times New Roman"/>
          <w:b/>
          <w:bCs/>
          <w:sz w:val="40"/>
          <w:szCs w:val="40"/>
        </w:rPr>
        <w:t>on</w:t>
      </w:r>
      <w:r w:rsidRPr="008538BD">
        <w:rPr>
          <w:rFonts w:ascii="Times New Roman" w:eastAsia="Calibri" w:hAnsi="Times New Roman" w:cs="Times New Roman"/>
          <w:b/>
          <w:bCs/>
          <w:spacing w:val="-20"/>
          <w:sz w:val="40"/>
          <w:szCs w:val="40"/>
        </w:rPr>
        <w:t xml:space="preserve"> </w:t>
      </w:r>
      <w:r w:rsidRPr="008538BD">
        <w:rPr>
          <w:rFonts w:ascii="Times New Roman" w:eastAsia="Calibri" w:hAnsi="Times New Roman" w:cs="Times New Roman"/>
          <w:b/>
          <w:bCs/>
          <w:sz w:val="40"/>
          <w:szCs w:val="40"/>
        </w:rPr>
        <w:t>Rev</w:t>
      </w:r>
      <w:r w:rsidRPr="008538BD">
        <w:rPr>
          <w:rFonts w:ascii="Times New Roman" w:eastAsia="Calibri" w:hAnsi="Times New Roman" w:cs="Times New Roman"/>
          <w:b/>
          <w:bCs/>
          <w:spacing w:val="1"/>
          <w:sz w:val="40"/>
          <w:szCs w:val="40"/>
        </w:rPr>
        <w:t>i</w:t>
      </w:r>
      <w:r w:rsidRPr="008538BD">
        <w:rPr>
          <w:rFonts w:ascii="Times New Roman" w:eastAsia="Calibri" w:hAnsi="Times New Roman" w:cs="Times New Roman"/>
          <w:b/>
          <w:bCs/>
          <w:sz w:val="40"/>
          <w:szCs w:val="40"/>
        </w:rPr>
        <w:t>ew</w:t>
      </w:r>
    </w:p>
    <w:p w:rsidR="00AE42E1" w:rsidRDefault="00AE42E1" w:rsidP="00AE42E1">
      <w:pPr>
        <w:spacing w:before="2" w:after="0" w:line="200" w:lineRule="exact"/>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5309"/>
        <w:gridCol w:w="4771"/>
      </w:tblGrid>
      <w:tr w:rsidR="00AE42E1" w:rsidTr="00327F6B">
        <w:trPr>
          <w:trHeight w:hRule="exact" w:val="830"/>
          <w:jc w:val="center"/>
        </w:trPr>
        <w:tc>
          <w:tcPr>
            <w:tcW w:w="5309" w:type="dxa"/>
            <w:tcBorders>
              <w:top w:val="single" w:sz="6" w:space="0" w:color="000000"/>
              <w:left w:val="single" w:sz="6" w:space="0" w:color="000000"/>
              <w:bottom w:val="single" w:sz="6" w:space="0" w:color="000000"/>
              <w:right w:val="single" w:sz="6" w:space="0" w:color="000000"/>
            </w:tcBorders>
          </w:tcPr>
          <w:p w:rsidR="00AE42E1" w:rsidRPr="008538BD" w:rsidRDefault="00AE42E1" w:rsidP="00327F6B">
            <w:pPr>
              <w:spacing w:after="0" w:line="224" w:lineRule="exact"/>
              <w:ind w:left="90" w:right="-20"/>
              <w:rPr>
                <w:rFonts w:ascii="Times New Roman" w:eastAsia="Arial" w:hAnsi="Times New Roman" w:cs="Times New Roman"/>
                <w:sz w:val="20"/>
                <w:szCs w:val="20"/>
              </w:rPr>
            </w:pPr>
            <w:r>
              <w:rPr>
                <w:rFonts w:ascii="Times New Roman" w:eastAsia="Arial" w:hAnsi="Times New Roman" w:cs="Times New Roman"/>
                <w:b/>
                <w:bCs/>
                <w:spacing w:val="2"/>
                <w:sz w:val="20"/>
                <w:szCs w:val="20"/>
              </w:rPr>
              <w:t>Program/</w:t>
            </w:r>
            <w:r w:rsidRPr="008538BD">
              <w:rPr>
                <w:rFonts w:ascii="Times New Roman" w:eastAsia="Arial" w:hAnsi="Times New Roman" w:cs="Times New Roman"/>
                <w:b/>
                <w:bCs/>
                <w:spacing w:val="2"/>
                <w:sz w:val="20"/>
                <w:szCs w:val="20"/>
              </w:rPr>
              <w:t>G</w:t>
            </w:r>
            <w:r w:rsidRPr="008538BD">
              <w:rPr>
                <w:rFonts w:ascii="Times New Roman" w:eastAsia="Arial" w:hAnsi="Times New Roman" w:cs="Times New Roman"/>
                <w:b/>
                <w:bCs/>
                <w:spacing w:val="-2"/>
                <w:sz w:val="20"/>
                <w:szCs w:val="20"/>
              </w:rPr>
              <w:t>ra</w:t>
            </w:r>
            <w:r w:rsidRPr="008538BD">
              <w:rPr>
                <w:rFonts w:ascii="Times New Roman" w:eastAsia="Arial" w:hAnsi="Times New Roman" w:cs="Times New Roman"/>
                <w:b/>
                <w:bCs/>
                <w:spacing w:val="2"/>
                <w:sz w:val="20"/>
                <w:szCs w:val="20"/>
              </w:rPr>
              <w:t>n</w:t>
            </w:r>
            <w:r w:rsidRPr="008538BD">
              <w:rPr>
                <w:rFonts w:ascii="Times New Roman" w:eastAsia="Arial" w:hAnsi="Times New Roman" w:cs="Times New Roman"/>
                <w:b/>
                <w:bCs/>
                <w:sz w:val="20"/>
                <w:szCs w:val="20"/>
              </w:rPr>
              <w:t>t</w:t>
            </w:r>
            <w:r w:rsidRPr="008538BD">
              <w:rPr>
                <w:rFonts w:ascii="Times New Roman" w:eastAsia="Arial" w:hAnsi="Times New Roman" w:cs="Times New Roman"/>
                <w:b/>
                <w:bCs/>
                <w:spacing w:val="-1"/>
                <w:sz w:val="20"/>
                <w:szCs w:val="20"/>
              </w:rPr>
              <w:t>e</w:t>
            </w:r>
            <w:r w:rsidRPr="008538BD">
              <w:rPr>
                <w:rFonts w:ascii="Times New Roman" w:eastAsia="Arial" w:hAnsi="Times New Roman" w:cs="Times New Roman"/>
                <w:b/>
                <w:bCs/>
                <w:spacing w:val="-2"/>
                <w:sz w:val="20"/>
                <w:szCs w:val="20"/>
              </w:rPr>
              <w:t>e</w:t>
            </w:r>
            <w:r w:rsidRPr="008538BD">
              <w:rPr>
                <w:rFonts w:ascii="Times New Roman" w:eastAsia="Arial" w:hAnsi="Times New Roman" w:cs="Times New Roman"/>
                <w:b/>
                <w:bCs/>
                <w:sz w:val="20"/>
                <w:szCs w:val="20"/>
              </w:rPr>
              <w:t>:</w:t>
            </w:r>
          </w:p>
        </w:tc>
        <w:tc>
          <w:tcPr>
            <w:tcW w:w="4771" w:type="dxa"/>
            <w:tcBorders>
              <w:top w:val="single" w:sz="6" w:space="0" w:color="000000"/>
              <w:left w:val="single" w:sz="6" w:space="0" w:color="000000"/>
              <w:bottom w:val="single" w:sz="6" w:space="0" w:color="000000"/>
              <w:right w:val="single" w:sz="6" w:space="0" w:color="000000"/>
            </w:tcBorders>
          </w:tcPr>
          <w:p w:rsidR="00AE42E1" w:rsidRPr="008538BD" w:rsidRDefault="00AE42E1" w:rsidP="00327F6B">
            <w:pPr>
              <w:spacing w:after="0" w:line="224" w:lineRule="exact"/>
              <w:ind w:left="95" w:right="-20"/>
              <w:rPr>
                <w:rFonts w:ascii="Times New Roman" w:eastAsia="Arial" w:hAnsi="Times New Roman" w:cs="Times New Roman"/>
                <w:sz w:val="20"/>
                <w:szCs w:val="20"/>
              </w:rPr>
            </w:pPr>
            <w:r w:rsidRPr="008538BD">
              <w:rPr>
                <w:rFonts w:ascii="Times New Roman" w:eastAsia="Arial" w:hAnsi="Times New Roman" w:cs="Times New Roman"/>
                <w:b/>
                <w:bCs/>
                <w:sz w:val="20"/>
                <w:szCs w:val="20"/>
              </w:rPr>
              <w:t>C</w:t>
            </w:r>
            <w:r w:rsidRPr="008538BD">
              <w:rPr>
                <w:rFonts w:ascii="Times New Roman" w:eastAsia="Arial" w:hAnsi="Times New Roman" w:cs="Times New Roman"/>
                <w:b/>
                <w:bCs/>
                <w:spacing w:val="1"/>
                <w:sz w:val="20"/>
                <w:szCs w:val="20"/>
              </w:rPr>
              <w:t>o</w:t>
            </w:r>
            <w:r w:rsidRPr="008538BD">
              <w:rPr>
                <w:rFonts w:ascii="Times New Roman" w:eastAsia="Arial" w:hAnsi="Times New Roman" w:cs="Times New Roman"/>
                <w:b/>
                <w:bCs/>
                <w:sz w:val="20"/>
                <w:szCs w:val="20"/>
              </w:rPr>
              <w:t>m</w:t>
            </w:r>
            <w:r w:rsidRPr="008538BD">
              <w:rPr>
                <w:rFonts w:ascii="Times New Roman" w:eastAsia="Arial" w:hAnsi="Times New Roman" w:cs="Times New Roman"/>
                <w:b/>
                <w:bCs/>
                <w:spacing w:val="1"/>
                <w:sz w:val="20"/>
                <w:szCs w:val="20"/>
              </w:rPr>
              <w:t>p</w:t>
            </w:r>
            <w:r w:rsidRPr="008538BD">
              <w:rPr>
                <w:rFonts w:ascii="Times New Roman" w:eastAsia="Arial" w:hAnsi="Times New Roman" w:cs="Times New Roman"/>
                <w:b/>
                <w:bCs/>
                <w:spacing w:val="2"/>
                <w:sz w:val="20"/>
                <w:szCs w:val="20"/>
              </w:rPr>
              <w:t>l</w:t>
            </w:r>
            <w:r w:rsidRPr="008538BD">
              <w:rPr>
                <w:rFonts w:ascii="Times New Roman" w:eastAsia="Arial" w:hAnsi="Times New Roman" w:cs="Times New Roman"/>
                <w:b/>
                <w:bCs/>
                <w:spacing w:val="-2"/>
                <w:sz w:val="20"/>
                <w:szCs w:val="20"/>
              </w:rPr>
              <w:t>e</w:t>
            </w:r>
            <w:r w:rsidRPr="008538BD">
              <w:rPr>
                <w:rFonts w:ascii="Times New Roman" w:eastAsia="Arial" w:hAnsi="Times New Roman" w:cs="Times New Roman"/>
                <w:b/>
                <w:bCs/>
                <w:sz w:val="20"/>
                <w:szCs w:val="20"/>
              </w:rPr>
              <w:t>t</w:t>
            </w:r>
            <w:r w:rsidRPr="008538BD">
              <w:rPr>
                <w:rFonts w:ascii="Times New Roman" w:eastAsia="Arial" w:hAnsi="Times New Roman" w:cs="Times New Roman"/>
                <w:b/>
                <w:bCs/>
                <w:spacing w:val="-6"/>
                <w:sz w:val="20"/>
                <w:szCs w:val="20"/>
              </w:rPr>
              <w:t>e</w:t>
            </w:r>
            <w:r w:rsidRPr="008538BD">
              <w:rPr>
                <w:rFonts w:ascii="Times New Roman" w:eastAsia="Arial" w:hAnsi="Times New Roman" w:cs="Times New Roman"/>
                <w:b/>
                <w:bCs/>
                <w:sz w:val="20"/>
                <w:szCs w:val="20"/>
              </w:rPr>
              <w:t>d</w:t>
            </w:r>
            <w:r w:rsidRPr="008538BD">
              <w:rPr>
                <w:rFonts w:ascii="Times New Roman" w:eastAsia="Arial" w:hAnsi="Times New Roman" w:cs="Times New Roman"/>
                <w:b/>
                <w:bCs/>
                <w:spacing w:val="-1"/>
                <w:sz w:val="20"/>
                <w:szCs w:val="20"/>
              </w:rPr>
              <w:t xml:space="preserve"> </w:t>
            </w:r>
            <w:r w:rsidRPr="008538BD">
              <w:rPr>
                <w:rFonts w:ascii="Times New Roman" w:eastAsia="Arial" w:hAnsi="Times New Roman" w:cs="Times New Roman"/>
                <w:b/>
                <w:bCs/>
                <w:spacing w:val="2"/>
                <w:sz w:val="20"/>
                <w:szCs w:val="20"/>
              </w:rPr>
              <w:t>b</w:t>
            </w:r>
            <w:r w:rsidRPr="008538BD">
              <w:rPr>
                <w:rFonts w:ascii="Times New Roman" w:eastAsia="Arial" w:hAnsi="Times New Roman" w:cs="Times New Roman"/>
                <w:b/>
                <w:bCs/>
                <w:sz w:val="20"/>
                <w:szCs w:val="20"/>
              </w:rPr>
              <w:t xml:space="preserve">y </w:t>
            </w:r>
            <w:r w:rsidRPr="008538BD">
              <w:rPr>
                <w:rFonts w:ascii="Times New Roman" w:eastAsia="Arial" w:hAnsi="Times New Roman" w:cs="Times New Roman"/>
                <w:b/>
                <w:bCs/>
                <w:sz w:val="16"/>
                <w:szCs w:val="16"/>
              </w:rPr>
              <w:t>(</w:t>
            </w:r>
            <w:r w:rsidRPr="008538BD">
              <w:rPr>
                <w:rFonts w:ascii="Times New Roman" w:eastAsia="Arial" w:hAnsi="Times New Roman" w:cs="Times New Roman"/>
                <w:b/>
                <w:bCs/>
                <w:spacing w:val="-4"/>
                <w:sz w:val="16"/>
                <w:szCs w:val="16"/>
              </w:rPr>
              <w:t>Consultant</w:t>
            </w:r>
            <w:r w:rsidRPr="008538BD">
              <w:rPr>
                <w:rFonts w:ascii="Times New Roman" w:eastAsia="Arial" w:hAnsi="Times New Roman" w:cs="Times New Roman"/>
                <w:b/>
                <w:bCs/>
                <w:sz w:val="16"/>
                <w:szCs w:val="16"/>
              </w:rPr>
              <w:t>)</w:t>
            </w:r>
            <w:r w:rsidRPr="008538BD">
              <w:rPr>
                <w:rFonts w:ascii="Times New Roman" w:eastAsia="Arial" w:hAnsi="Times New Roman" w:cs="Times New Roman"/>
                <w:b/>
                <w:bCs/>
                <w:sz w:val="20"/>
                <w:szCs w:val="20"/>
              </w:rPr>
              <w:t>:</w:t>
            </w:r>
          </w:p>
        </w:tc>
      </w:tr>
      <w:tr w:rsidR="00AE42E1" w:rsidTr="00327F6B">
        <w:trPr>
          <w:trHeight w:hRule="exact" w:val="830"/>
          <w:jc w:val="center"/>
        </w:trPr>
        <w:tc>
          <w:tcPr>
            <w:tcW w:w="5309" w:type="dxa"/>
            <w:tcBorders>
              <w:top w:val="single" w:sz="6" w:space="0" w:color="000000"/>
              <w:left w:val="single" w:sz="6" w:space="0" w:color="000000"/>
              <w:bottom w:val="single" w:sz="6" w:space="0" w:color="000000"/>
              <w:right w:val="single" w:sz="6" w:space="0" w:color="000000"/>
            </w:tcBorders>
          </w:tcPr>
          <w:p w:rsidR="00AE42E1" w:rsidRPr="008538BD" w:rsidRDefault="00AE42E1" w:rsidP="00327F6B">
            <w:pPr>
              <w:spacing w:after="0" w:line="224" w:lineRule="exact"/>
              <w:ind w:left="90" w:right="-20"/>
              <w:rPr>
                <w:rFonts w:ascii="Times New Roman" w:eastAsia="Arial" w:hAnsi="Times New Roman" w:cs="Times New Roman"/>
                <w:sz w:val="20"/>
                <w:szCs w:val="20"/>
              </w:rPr>
            </w:pPr>
            <w:r w:rsidRPr="008538BD">
              <w:rPr>
                <w:rFonts w:ascii="Times New Roman" w:eastAsia="Arial" w:hAnsi="Times New Roman" w:cs="Times New Roman"/>
                <w:b/>
                <w:bCs/>
                <w:sz w:val="20"/>
                <w:szCs w:val="20"/>
              </w:rPr>
              <w:t>M</w:t>
            </w:r>
            <w:r w:rsidRPr="008538BD">
              <w:rPr>
                <w:rFonts w:ascii="Times New Roman" w:eastAsia="Arial" w:hAnsi="Times New Roman" w:cs="Times New Roman"/>
                <w:b/>
                <w:bCs/>
                <w:spacing w:val="2"/>
                <w:sz w:val="20"/>
                <w:szCs w:val="20"/>
              </w:rPr>
              <w:t>o</w:t>
            </w:r>
            <w:r w:rsidRPr="008538BD">
              <w:rPr>
                <w:rFonts w:ascii="Times New Roman" w:eastAsia="Arial" w:hAnsi="Times New Roman" w:cs="Times New Roman"/>
                <w:b/>
                <w:bCs/>
                <w:spacing w:val="-3"/>
                <w:sz w:val="20"/>
                <w:szCs w:val="20"/>
              </w:rPr>
              <w:t>n</w:t>
            </w:r>
            <w:r w:rsidRPr="008538BD">
              <w:rPr>
                <w:rFonts w:ascii="Times New Roman" w:eastAsia="Arial" w:hAnsi="Times New Roman" w:cs="Times New Roman"/>
                <w:b/>
                <w:bCs/>
                <w:spacing w:val="2"/>
                <w:sz w:val="20"/>
                <w:szCs w:val="20"/>
              </w:rPr>
              <w:t>i</w:t>
            </w:r>
            <w:r w:rsidRPr="008538BD">
              <w:rPr>
                <w:rFonts w:ascii="Times New Roman" w:eastAsia="Arial" w:hAnsi="Times New Roman" w:cs="Times New Roman"/>
                <w:b/>
                <w:bCs/>
                <w:spacing w:val="-5"/>
                <w:sz w:val="20"/>
                <w:szCs w:val="20"/>
              </w:rPr>
              <w:t>t</w:t>
            </w:r>
            <w:r w:rsidRPr="008538BD">
              <w:rPr>
                <w:rFonts w:ascii="Times New Roman" w:eastAsia="Arial" w:hAnsi="Times New Roman" w:cs="Times New Roman"/>
                <w:b/>
                <w:bCs/>
                <w:spacing w:val="2"/>
                <w:sz w:val="20"/>
                <w:szCs w:val="20"/>
              </w:rPr>
              <w:t>o</w:t>
            </w:r>
            <w:r w:rsidRPr="008538BD">
              <w:rPr>
                <w:rFonts w:ascii="Times New Roman" w:eastAsia="Arial" w:hAnsi="Times New Roman" w:cs="Times New Roman"/>
                <w:b/>
                <w:bCs/>
                <w:spacing w:val="-2"/>
                <w:sz w:val="20"/>
                <w:szCs w:val="20"/>
              </w:rPr>
              <w:t>r</w:t>
            </w:r>
            <w:r w:rsidRPr="008538BD">
              <w:rPr>
                <w:rFonts w:ascii="Times New Roman" w:eastAsia="Arial" w:hAnsi="Times New Roman" w:cs="Times New Roman"/>
                <w:b/>
                <w:bCs/>
                <w:spacing w:val="2"/>
                <w:sz w:val="20"/>
                <w:szCs w:val="20"/>
              </w:rPr>
              <w:t>i</w:t>
            </w:r>
            <w:r w:rsidRPr="008538BD">
              <w:rPr>
                <w:rFonts w:ascii="Times New Roman" w:eastAsia="Arial" w:hAnsi="Times New Roman" w:cs="Times New Roman"/>
                <w:b/>
                <w:bCs/>
                <w:spacing w:val="-3"/>
                <w:sz w:val="20"/>
                <w:szCs w:val="20"/>
              </w:rPr>
              <w:t>n</w:t>
            </w:r>
            <w:r w:rsidRPr="008538BD">
              <w:rPr>
                <w:rFonts w:ascii="Times New Roman" w:eastAsia="Arial" w:hAnsi="Times New Roman" w:cs="Times New Roman"/>
                <w:b/>
                <w:bCs/>
                <w:sz w:val="20"/>
                <w:szCs w:val="20"/>
              </w:rPr>
              <w:t>g</w:t>
            </w:r>
            <w:r w:rsidRPr="008538BD">
              <w:rPr>
                <w:rFonts w:ascii="Times New Roman" w:eastAsia="Arial" w:hAnsi="Times New Roman" w:cs="Times New Roman"/>
                <w:b/>
                <w:bCs/>
                <w:spacing w:val="-1"/>
                <w:sz w:val="20"/>
                <w:szCs w:val="20"/>
              </w:rPr>
              <w:t xml:space="preserve"> </w:t>
            </w:r>
            <w:r w:rsidRPr="008538BD">
              <w:rPr>
                <w:rFonts w:ascii="Times New Roman" w:eastAsia="Arial" w:hAnsi="Times New Roman" w:cs="Times New Roman"/>
                <w:b/>
                <w:bCs/>
                <w:spacing w:val="2"/>
                <w:sz w:val="20"/>
                <w:szCs w:val="20"/>
              </w:rPr>
              <w:t>T</w:t>
            </w:r>
            <w:r w:rsidRPr="008538BD">
              <w:rPr>
                <w:rFonts w:ascii="Times New Roman" w:eastAsia="Arial" w:hAnsi="Times New Roman" w:cs="Times New Roman"/>
                <w:b/>
                <w:bCs/>
                <w:spacing w:val="-2"/>
                <w:sz w:val="20"/>
                <w:szCs w:val="20"/>
              </w:rPr>
              <w:t>ype</w:t>
            </w:r>
            <w:r w:rsidRPr="008538BD">
              <w:rPr>
                <w:rFonts w:ascii="Times New Roman" w:eastAsia="Arial" w:hAnsi="Times New Roman" w:cs="Times New Roman"/>
                <w:b/>
                <w:bCs/>
                <w:sz w:val="20"/>
                <w:szCs w:val="20"/>
              </w:rPr>
              <w:t xml:space="preserve">: </w:t>
            </w:r>
          </w:p>
          <w:tbl>
            <w:tblPr>
              <w:tblStyle w:val="TableGrid"/>
              <w:tblW w:w="3231" w:type="dxa"/>
              <w:tblLayout w:type="fixed"/>
              <w:tblLook w:val="01E0" w:firstRow="1" w:lastRow="1" w:firstColumn="1" w:lastColumn="1" w:noHBand="0" w:noVBand="0"/>
              <w:tblCaption w:val="Monitoring Type"/>
              <w:tblDescription w:val="On-Site or Desktop"/>
            </w:tblPr>
            <w:tblGrid>
              <w:gridCol w:w="1556"/>
              <w:gridCol w:w="1675"/>
            </w:tblGrid>
            <w:tr w:rsidR="00AE42E1" w:rsidRPr="008538BD" w:rsidTr="00AE42E1">
              <w:trPr>
                <w:trHeight w:hRule="exact" w:val="380"/>
                <w:tblHeader/>
              </w:trPr>
              <w:tc>
                <w:tcPr>
                  <w:tcW w:w="1556" w:type="dxa"/>
                  <w:tcBorders>
                    <w:top w:val="nil"/>
                    <w:left w:val="nil"/>
                    <w:bottom w:val="nil"/>
                    <w:right w:val="nil"/>
                  </w:tcBorders>
                  <w:vAlign w:val="bottom"/>
                </w:tcPr>
                <w:p w:rsidR="00AE42E1" w:rsidRPr="008538BD" w:rsidRDefault="00AE42E1" w:rsidP="00327F6B">
                  <w:pPr>
                    <w:tabs>
                      <w:tab w:val="left" w:pos="342"/>
                    </w:tabs>
                  </w:pPr>
                  <w:r w:rsidRPr="008538BD">
                    <w:rPr>
                      <w:sz w:val="18"/>
                      <w:szCs w:val="18"/>
                    </w:rPr>
                    <w:fldChar w:fldCharType="begin">
                      <w:ffData>
                        <w:name w:val="Check2"/>
                        <w:enabled/>
                        <w:calcOnExit w:val="0"/>
                        <w:checkBox>
                          <w:sizeAuto/>
                          <w:default w:val="0"/>
                        </w:checkBox>
                      </w:ffData>
                    </w:fldChar>
                  </w:r>
                  <w:bookmarkStart w:id="1" w:name="Check2"/>
                  <w:r w:rsidRPr="008538BD">
                    <w:rPr>
                      <w:sz w:val="18"/>
                      <w:szCs w:val="18"/>
                    </w:rPr>
                    <w:instrText xml:space="preserve"> FORMCHECKBOX </w:instrText>
                  </w:r>
                  <w:r w:rsidR="00F87917">
                    <w:rPr>
                      <w:sz w:val="18"/>
                      <w:szCs w:val="18"/>
                    </w:rPr>
                  </w:r>
                  <w:r w:rsidR="00F87917">
                    <w:rPr>
                      <w:sz w:val="18"/>
                      <w:szCs w:val="18"/>
                    </w:rPr>
                    <w:fldChar w:fldCharType="separate"/>
                  </w:r>
                  <w:r w:rsidRPr="008538BD">
                    <w:rPr>
                      <w:sz w:val="18"/>
                      <w:szCs w:val="18"/>
                    </w:rPr>
                    <w:fldChar w:fldCharType="end"/>
                  </w:r>
                  <w:bookmarkEnd w:id="1"/>
                  <w:r w:rsidRPr="008538BD">
                    <w:rPr>
                      <w:sz w:val="18"/>
                      <w:szCs w:val="18"/>
                    </w:rPr>
                    <w:tab/>
                  </w:r>
                  <w:r w:rsidRPr="008538BD">
                    <w:t>On-Site</w:t>
                  </w:r>
                </w:p>
              </w:tc>
              <w:tc>
                <w:tcPr>
                  <w:tcW w:w="1675" w:type="dxa"/>
                  <w:tcBorders>
                    <w:top w:val="nil"/>
                    <w:left w:val="nil"/>
                    <w:bottom w:val="nil"/>
                    <w:right w:val="nil"/>
                  </w:tcBorders>
                  <w:vAlign w:val="bottom"/>
                </w:tcPr>
                <w:p w:rsidR="00AE42E1" w:rsidRPr="008538BD" w:rsidRDefault="00AE42E1" w:rsidP="00327F6B">
                  <w:pPr>
                    <w:tabs>
                      <w:tab w:val="left" w:pos="342"/>
                    </w:tabs>
                  </w:pPr>
                  <w:r w:rsidRPr="008538BD">
                    <w:rPr>
                      <w:sz w:val="18"/>
                      <w:szCs w:val="18"/>
                    </w:rPr>
                    <w:fldChar w:fldCharType="begin">
                      <w:ffData>
                        <w:name w:val="Check7"/>
                        <w:enabled/>
                        <w:calcOnExit w:val="0"/>
                        <w:checkBox>
                          <w:sizeAuto/>
                          <w:default w:val="0"/>
                        </w:checkBox>
                      </w:ffData>
                    </w:fldChar>
                  </w:r>
                  <w:bookmarkStart w:id="2" w:name="Check7"/>
                  <w:r w:rsidRPr="008538BD">
                    <w:rPr>
                      <w:sz w:val="18"/>
                      <w:szCs w:val="18"/>
                    </w:rPr>
                    <w:instrText xml:space="preserve"> FORMCHECKBOX </w:instrText>
                  </w:r>
                  <w:r w:rsidR="00F87917">
                    <w:rPr>
                      <w:sz w:val="18"/>
                      <w:szCs w:val="18"/>
                    </w:rPr>
                  </w:r>
                  <w:r w:rsidR="00F87917">
                    <w:rPr>
                      <w:sz w:val="18"/>
                      <w:szCs w:val="18"/>
                    </w:rPr>
                    <w:fldChar w:fldCharType="separate"/>
                  </w:r>
                  <w:r w:rsidRPr="008538BD">
                    <w:rPr>
                      <w:sz w:val="18"/>
                      <w:szCs w:val="18"/>
                    </w:rPr>
                    <w:fldChar w:fldCharType="end"/>
                  </w:r>
                  <w:bookmarkEnd w:id="2"/>
                  <w:r w:rsidRPr="008538BD">
                    <w:rPr>
                      <w:sz w:val="18"/>
                      <w:szCs w:val="18"/>
                    </w:rPr>
                    <w:tab/>
                  </w:r>
                  <w:r w:rsidRPr="008538BD">
                    <w:t>Desktop</w:t>
                  </w:r>
                </w:p>
              </w:tc>
            </w:tr>
          </w:tbl>
          <w:p w:rsidR="00AE42E1" w:rsidRPr="008538BD" w:rsidRDefault="00AE42E1" w:rsidP="00327F6B">
            <w:pPr>
              <w:spacing w:after="0" w:line="224" w:lineRule="exact"/>
              <w:ind w:left="90" w:right="-20"/>
              <w:rPr>
                <w:rFonts w:ascii="Times New Roman" w:eastAsia="Arial" w:hAnsi="Times New Roman" w:cs="Times New Roman"/>
                <w:sz w:val="20"/>
                <w:szCs w:val="20"/>
              </w:rPr>
            </w:pPr>
          </w:p>
          <w:p w:rsidR="00AE42E1" w:rsidRPr="008538BD" w:rsidRDefault="00AE42E1" w:rsidP="00327F6B">
            <w:pPr>
              <w:spacing w:after="0" w:line="224" w:lineRule="exact"/>
              <w:ind w:left="90" w:right="-20"/>
              <w:rPr>
                <w:rFonts w:ascii="Times New Roman" w:eastAsia="Arial" w:hAnsi="Times New Roman" w:cs="Times New Roman"/>
                <w:sz w:val="20"/>
                <w:szCs w:val="20"/>
              </w:rPr>
            </w:pPr>
          </w:p>
        </w:tc>
        <w:tc>
          <w:tcPr>
            <w:tcW w:w="4771" w:type="dxa"/>
            <w:tcBorders>
              <w:top w:val="single" w:sz="6" w:space="0" w:color="000000"/>
              <w:left w:val="single" w:sz="6" w:space="0" w:color="000000"/>
              <w:bottom w:val="single" w:sz="6" w:space="0" w:color="000000"/>
              <w:right w:val="single" w:sz="6" w:space="0" w:color="000000"/>
            </w:tcBorders>
          </w:tcPr>
          <w:p w:rsidR="00AE42E1" w:rsidRPr="008538BD" w:rsidRDefault="00AE42E1" w:rsidP="00327F6B">
            <w:pPr>
              <w:spacing w:after="0" w:line="224" w:lineRule="exact"/>
              <w:ind w:left="95" w:right="-20"/>
              <w:rPr>
                <w:rFonts w:ascii="Times New Roman" w:eastAsia="Arial" w:hAnsi="Times New Roman" w:cs="Times New Roman"/>
                <w:sz w:val="20"/>
                <w:szCs w:val="20"/>
              </w:rPr>
            </w:pPr>
            <w:r w:rsidRPr="008538BD">
              <w:rPr>
                <w:rFonts w:ascii="Times New Roman" w:eastAsia="Arial" w:hAnsi="Times New Roman" w:cs="Times New Roman"/>
                <w:b/>
                <w:bCs/>
                <w:sz w:val="20"/>
                <w:szCs w:val="20"/>
              </w:rPr>
              <w:t>D</w:t>
            </w:r>
            <w:r w:rsidRPr="008538BD">
              <w:rPr>
                <w:rFonts w:ascii="Times New Roman" w:eastAsia="Arial" w:hAnsi="Times New Roman" w:cs="Times New Roman"/>
                <w:b/>
                <w:bCs/>
                <w:spacing w:val="-3"/>
                <w:sz w:val="20"/>
                <w:szCs w:val="20"/>
              </w:rPr>
              <w:t>a</w:t>
            </w:r>
            <w:r w:rsidRPr="008538BD">
              <w:rPr>
                <w:rFonts w:ascii="Times New Roman" w:eastAsia="Arial" w:hAnsi="Times New Roman" w:cs="Times New Roman"/>
                <w:b/>
                <w:bCs/>
                <w:sz w:val="20"/>
                <w:szCs w:val="20"/>
              </w:rPr>
              <w:t>te</w:t>
            </w:r>
            <w:r w:rsidRPr="008538BD">
              <w:rPr>
                <w:rFonts w:ascii="Times New Roman" w:eastAsia="Arial" w:hAnsi="Times New Roman" w:cs="Times New Roman"/>
                <w:b/>
                <w:bCs/>
                <w:spacing w:val="1"/>
                <w:sz w:val="20"/>
                <w:szCs w:val="20"/>
              </w:rPr>
              <w:t xml:space="preserve"> </w:t>
            </w:r>
            <w:r w:rsidRPr="008538BD">
              <w:rPr>
                <w:rFonts w:ascii="Times New Roman" w:eastAsia="Arial" w:hAnsi="Times New Roman" w:cs="Times New Roman"/>
                <w:b/>
                <w:bCs/>
                <w:sz w:val="20"/>
                <w:szCs w:val="20"/>
              </w:rPr>
              <w:t>C</w:t>
            </w:r>
            <w:r w:rsidRPr="008538BD">
              <w:rPr>
                <w:rFonts w:ascii="Times New Roman" w:eastAsia="Arial" w:hAnsi="Times New Roman" w:cs="Times New Roman"/>
                <w:b/>
                <w:bCs/>
                <w:spacing w:val="1"/>
                <w:sz w:val="20"/>
                <w:szCs w:val="20"/>
              </w:rPr>
              <w:t>o</w:t>
            </w:r>
            <w:r w:rsidRPr="008538BD">
              <w:rPr>
                <w:rFonts w:ascii="Times New Roman" w:eastAsia="Arial" w:hAnsi="Times New Roman" w:cs="Times New Roman"/>
                <w:b/>
                <w:bCs/>
                <w:sz w:val="20"/>
                <w:szCs w:val="20"/>
              </w:rPr>
              <w:t>m</w:t>
            </w:r>
            <w:r w:rsidRPr="008538BD">
              <w:rPr>
                <w:rFonts w:ascii="Times New Roman" w:eastAsia="Arial" w:hAnsi="Times New Roman" w:cs="Times New Roman"/>
                <w:b/>
                <w:bCs/>
                <w:spacing w:val="-4"/>
                <w:sz w:val="20"/>
                <w:szCs w:val="20"/>
              </w:rPr>
              <w:t>p</w:t>
            </w:r>
            <w:r w:rsidRPr="008538BD">
              <w:rPr>
                <w:rFonts w:ascii="Times New Roman" w:eastAsia="Arial" w:hAnsi="Times New Roman" w:cs="Times New Roman"/>
                <w:b/>
                <w:bCs/>
                <w:spacing w:val="2"/>
                <w:sz w:val="20"/>
                <w:szCs w:val="20"/>
              </w:rPr>
              <w:t>l</w:t>
            </w:r>
            <w:r w:rsidRPr="008538BD">
              <w:rPr>
                <w:rFonts w:ascii="Times New Roman" w:eastAsia="Arial" w:hAnsi="Times New Roman" w:cs="Times New Roman"/>
                <w:b/>
                <w:bCs/>
                <w:spacing w:val="-2"/>
                <w:sz w:val="20"/>
                <w:szCs w:val="20"/>
              </w:rPr>
              <w:t>e</w:t>
            </w:r>
            <w:r w:rsidRPr="008538BD">
              <w:rPr>
                <w:rFonts w:ascii="Times New Roman" w:eastAsia="Arial" w:hAnsi="Times New Roman" w:cs="Times New Roman"/>
                <w:b/>
                <w:bCs/>
                <w:sz w:val="20"/>
                <w:szCs w:val="20"/>
              </w:rPr>
              <w:t>t</w:t>
            </w:r>
            <w:r w:rsidRPr="008538BD">
              <w:rPr>
                <w:rFonts w:ascii="Times New Roman" w:eastAsia="Arial" w:hAnsi="Times New Roman" w:cs="Times New Roman"/>
                <w:b/>
                <w:bCs/>
                <w:spacing w:val="-1"/>
                <w:sz w:val="20"/>
                <w:szCs w:val="20"/>
              </w:rPr>
              <w:t>e</w:t>
            </w:r>
            <w:r w:rsidRPr="008538BD">
              <w:rPr>
                <w:rFonts w:ascii="Times New Roman" w:eastAsia="Arial" w:hAnsi="Times New Roman" w:cs="Times New Roman"/>
                <w:b/>
                <w:bCs/>
                <w:spacing w:val="2"/>
                <w:sz w:val="20"/>
                <w:szCs w:val="20"/>
              </w:rPr>
              <w:t>d</w:t>
            </w:r>
            <w:r w:rsidRPr="008538BD">
              <w:rPr>
                <w:rFonts w:ascii="Times New Roman" w:eastAsia="Arial" w:hAnsi="Times New Roman" w:cs="Times New Roman"/>
                <w:b/>
                <w:bCs/>
                <w:sz w:val="20"/>
                <w:szCs w:val="20"/>
              </w:rPr>
              <w:t>:</w:t>
            </w:r>
          </w:p>
        </w:tc>
      </w:tr>
    </w:tbl>
    <w:p w:rsidR="00AE42E1" w:rsidRDefault="00AE42E1" w:rsidP="00AE42E1">
      <w:pPr>
        <w:spacing w:after="0" w:line="224" w:lineRule="exact"/>
        <w:ind w:left="180" w:right="-20"/>
        <w:rPr>
          <w:rFonts w:ascii="Times New Roman" w:eastAsia="Arial" w:hAnsi="Times New Roman" w:cs="Times New Roman"/>
          <w:spacing w:val="2"/>
        </w:rPr>
      </w:pPr>
    </w:p>
    <w:p w:rsidR="00AE42E1" w:rsidRPr="002D4435" w:rsidRDefault="00AE42E1" w:rsidP="00AE42E1">
      <w:pPr>
        <w:tabs>
          <w:tab w:val="left" w:pos="0"/>
        </w:tabs>
        <w:spacing w:line="240" w:lineRule="auto"/>
        <w:ind w:right="-20"/>
        <w:rPr>
          <w:rFonts w:ascii="Times New Roman" w:eastAsia="Arial" w:hAnsi="Times New Roman" w:cs="Times New Roman"/>
        </w:rPr>
      </w:pPr>
      <w:r w:rsidRPr="008538BD">
        <w:rPr>
          <w:rFonts w:ascii="Times New Roman" w:eastAsia="Arial" w:hAnsi="Times New Roman" w:cs="Times New Roman"/>
          <w:spacing w:val="2"/>
        </w:rPr>
        <w:t>T</w:t>
      </w:r>
      <w:r w:rsidRPr="008538BD">
        <w:rPr>
          <w:rFonts w:ascii="Times New Roman" w:eastAsia="Arial" w:hAnsi="Times New Roman" w:cs="Times New Roman"/>
          <w:spacing w:val="-1"/>
        </w:rPr>
        <w:t>h</w:t>
      </w:r>
      <w:r w:rsidRPr="008538BD">
        <w:rPr>
          <w:rFonts w:ascii="Times New Roman" w:eastAsia="Arial" w:hAnsi="Times New Roman" w:cs="Times New Roman"/>
          <w:spacing w:val="3"/>
        </w:rPr>
        <w:t>i</w:t>
      </w:r>
      <w:r w:rsidRPr="008538BD">
        <w:rPr>
          <w:rFonts w:ascii="Times New Roman" w:eastAsia="Arial" w:hAnsi="Times New Roman" w:cs="Times New Roman"/>
        </w:rPr>
        <w:t>s</w:t>
      </w:r>
      <w:r w:rsidRPr="008538BD">
        <w:rPr>
          <w:rFonts w:ascii="Times New Roman" w:eastAsia="Arial" w:hAnsi="Times New Roman" w:cs="Times New Roman"/>
          <w:spacing w:val="-3"/>
        </w:rPr>
        <w:t xml:space="preserve"> </w:t>
      </w:r>
      <w:r w:rsidRPr="008538BD">
        <w:rPr>
          <w:rFonts w:ascii="Times New Roman" w:eastAsia="Arial" w:hAnsi="Times New Roman" w:cs="Times New Roman"/>
          <w:spacing w:val="-1"/>
        </w:rPr>
        <w:t>do</w:t>
      </w:r>
      <w:r w:rsidRPr="008538BD">
        <w:rPr>
          <w:rFonts w:ascii="Times New Roman" w:eastAsia="Arial" w:hAnsi="Times New Roman" w:cs="Times New Roman"/>
        </w:rPr>
        <w:t>c</w:t>
      </w:r>
      <w:r w:rsidRPr="008538BD">
        <w:rPr>
          <w:rFonts w:ascii="Times New Roman" w:eastAsia="Arial" w:hAnsi="Times New Roman" w:cs="Times New Roman"/>
          <w:spacing w:val="-6"/>
        </w:rPr>
        <w:t>u</w:t>
      </w:r>
      <w:r w:rsidRPr="008538BD">
        <w:rPr>
          <w:rFonts w:ascii="Times New Roman" w:eastAsia="Arial" w:hAnsi="Times New Roman" w:cs="Times New Roman"/>
          <w:spacing w:val="5"/>
        </w:rPr>
        <w:t>m</w:t>
      </w:r>
      <w:r w:rsidRPr="008538BD">
        <w:rPr>
          <w:rFonts w:ascii="Times New Roman" w:eastAsia="Arial" w:hAnsi="Times New Roman" w:cs="Times New Roman"/>
          <w:spacing w:val="-1"/>
        </w:rPr>
        <w:t>en</w:t>
      </w:r>
      <w:r w:rsidRPr="008538BD">
        <w:rPr>
          <w:rFonts w:ascii="Times New Roman" w:eastAsia="Arial" w:hAnsi="Times New Roman" w:cs="Times New Roman"/>
        </w:rPr>
        <w:t>t</w:t>
      </w:r>
      <w:r w:rsidRPr="008538BD">
        <w:rPr>
          <w:rFonts w:ascii="Times New Roman" w:eastAsia="Arial" w:hAnsi="Times New Roman" w:cs="Times New Roman"/>
          <w:spacing w:val="-1"/>
        </w:rPr>
        <w:t xml:space="preserve"> </w:t>
      </w:r>
      <w:r w:rsidRPr="008538BD">
        <w:rPr>
          <w:rFonts w:ascii="Times New Roman" w:eastAsia="Arial" w:hAnsi="Times New Roman" w:cs="Times New Roman"/>
          <w:spacing w:val="3"/>
        </w:rPr>
        <w:t>i</w:t>
      </w:r>
      <w:r w:rsidRPr="008538BD">
        <w:rPr>
          <w:rFonts w:ascii="Times New Roman" w:eastAsia="Arial" w:hAnsi="Times New Roman" w:cs="Times New Roman"/>
        </w:rPr>
        <w:t>s</w:t>
      </w:r>
      <w:r w:rsidRPr="008538BD">
        <w:rPr>
          <w:rFonts w:ascii="Times New Roman" w:eastAsia="Arial" w:hAnsi="Times New Roman" w:cs="Times New Roman"/>
          <w:spacing w:val="-3"/>
        </w:rPr>
        <w:t xml:space="preserve"> </w:t>
      </w:r>
      <w:r w:rsidRPr="008538BD">
        <w:rPr>
          <w:rFonts w:ascii="Times New Roman" w:eastAsia="Arial" w:hAnsi="Times New Roman" w:cs="Times New Roman"/>
          <w:spacing w:val="-1"/>
        </w:rPr>
        <w:t>de</w:t>
      </w:r>
      <w:r w:rsidRPr="008538BD">
        <w:rPr>
          <w:rFonts w:ascii="Times New Roman" w:eastAsia="Arial" w:hAnsi="Times New Roman" w:cs="Times New Roman"/>
          <w:spacing w:val="-5"/>
        </w:rPr>
        <w:t>s</w:t>
      </w:r>
      <w:r w:rsidRPr="008538BD">
        <w:rPr>
          <w:rFonts w:ascii="Times New Roman" w:eastAsia="Arial" w:hAnsi="Times New Roman" w:cs="Times New Roman"/>
          <w:spacing w:val="3"/>
        </w:rPr>
        <w:t>i</w:t>
      </w:r>
      <w:r w:rsidRPr="008538BD">
        <w:rPr>
          <w:rFonts w:ascii="Times New Roman" w:eastAsia="Arial" w:hAnsi="Times New Roman" w:cs="Times New Roman"/>
          <w:spacing w:val="-1"/>
        </w:rPr>
        <w:t>gne</w:t>
      </w:r>
      <w:r w:rsidRPr="008538BD">
        <w:rPr>
          <w:rFonts w:ascii="Times New Roman" w:eastAsia="Arial" w:hAnsi="Times New Roman" w:cs="Times New Roman"/>
        </w:rPr>
        <w:t xml:space="preserve">d </w:t>
      </w:r>
      <w:r w:rsidRPr="008538BD">
        <w:rPr>
          <w:rFonts w:ascii="Times New Roman" w:eastAsia="Arial" w:hAnsi="Times New Roman" w:cs="Times New Roman"/>
          <w:spacing w:val="6"/>
        </w:rPr>
        <w:t>f</w:t>
      </w:r>
      <w:r w:rsidRPr="008538BD">
        <w:rPr>
          <w:rFonts w:ascii="Times New Roman" w:eastAsia="Arial" w:hAnsi="Times New Roman" w:cs="Times New Roman"/>
          <w:spacing w:val="-1"/>
        </w:rPr>
        <w:t>o</w:t>
      </w:r>
      <w:r w:rsidRPr="008538BD">
        <w:rPr>
          <w:rFonts w:ascii="Times New Roman" w:eastAsia="Arial" w:hAnsi="Times New Roman" w:cs="Times New Roman"/>
        </w:rPr>
        <w:t>r</w:t>
      </w:r>
      <w:r w:rsidRPr="008538BD">
        <w:rPr>
          <w:rFonts w:ascii="Times New Roman" w:eastAsia="Arial" w:hAnsi="Times New Roman" w:cs="Times New Roman"/>
          <w:spacing w:val="-3"/>
        </w:rPr>
        <w:t xml:space="preserve"> </w:t>
      </w:r>
      <w:r w:rsidRPr="008538BD">
        <w:rPr>
          <w:rFonts w:ascii="Times New Roman" w:eastAsia="Arial" w:hAnsi="Times New Roman" w:cs="Times New Roman"/>
          <w:spacing w:val="-1"/>
        </w:rPr>
        <w:t>u</w:t>
      </w:r>
      <w:r w:rsidRPr="008538BD">
        <w:rPr>
          <w:rFonts w:ascii="Times New Roman" w:eastAsia="Arial" w:hAnsi="Times New Roman" w:cs="Times New Roman"/>
          <w:spacing w:val="-5"/>
        </w:rPr>
        <w:t>s</w:t>
      </w:r>
      <w:r w:rsidRPr="008538BD">
        <w:rPr>
          <w:rFonts w:ascii="Times New Roman" w:eastAsia="Arial" w:hAnsi="Times New Roman" w:cs="Times New Roman"/>
        </w:rPr>
        <w:t xml:space="preserve">e </w:t>
      </w:r>
      <w:r w:rsidRPr="008538BD">
        <w:rPr>
          <w:rFonts w:ascii="Times New Roman" w:eastAsia="Arial" w:hAnsi="Times New Roman" w:cs="Times New Roman"/>
          <w:spacing w:val="-1"/>
        </w:rPr>
        <w:t>du</w:t>
      </w:r>
      <w:r w:rsidRPr="008538BD">
        <w:rPr>
          <w:rFonts w:ascii="Times New Roman" w:eastAsia="Arial" w:hAnsi="Times New Roman" w:cs="Times New Roman"/>
        </w:rPr>
        <w:t>r</w:t>
      </w:r>
      <w:r w:rsidRPr="008538BD">
        <w:rPr>
          <w:rFonts w:ascii="Times New Roman" w:eastAsia="Arial" w:hAnsi="Times New Roman" w:cs="Times New Roman"/>
          <w:spacing w:val="4"/>
        </w:rPr>
        <w:t>i</w:t>
      </w:r>
      <w:r w:rsidRPr="008538BD">
        <w:rPr>
          <w:rFonts w:ascii="Times New Roman" w:eastAsia="Arial" w:hAnsi="Times New Roman" w:cs="Times New Roman"/>
          <w:spacing w:val="-1"/>
        </w:rPr>
        <w:t>n</w:t>
      </w:r>
      <w:r w:rsidRPr="008538BD">
        <w:rPr>
          <w:rFonts w:ascii="Times New Roman" w:eastAsia="Arial" w:hAnsi="Times New Roman" w:cs="Times New Roman"/>
        </w:rPr>
        <w:t xml:space="preserve">g </w:t>
      </w:r>
      <w:r w:rsidRPr="008538BD">
        <w:rPr>
          <w:rFonts w:ascii="Times New Roman" w:eastAsia="Arial" w:hAnsi="Times New Roman" w:cs="Times New Roman"/>
          <w:spacing w:val="2"/>
        </w:rPr>
        <w:t>t</w:t>
      </w:r>
      <w:r w:rsidRPr="008538BD">
        <w:rPr>
          <w:rFonts w:ascii="Times New Roman" w:eastAsia="Arial" w:hAnsi="Times New Roman" w:cs="Times New Roman"/>
          <w:spacing w:val="-1"/>
        </w:rPr>
        <w:t>h</w:t>
      </w:r>
      <w:r w:rsidRPr="008538BD">
        <w:rPr>
          <w:rFonts w:ascii="Times New Roman" w:eastAsia="Arial" w:hAnsi="Times New Roman" w:cs="Times New Roman"/>
        </w:rPr>
        <w:t xml:space="preserve">e </w:t>
      </w:r>
      <w:r w:rsidRPr="008538BD">
        <w:rPr>
          <w:rFonts w:ascii="Times New Roman" w:eastAsia="Arial" w:hAnsi="Times New Roman" w:cs="Times New Roman"/>
          <w:spacing w:val="-1"/>
        </w:rPr>
        <w:t>consultant’</w:t>
      </w:r>
      <w:r w:rsidRPr="008538BD">
        <w:rPr>
          <w:rFonts w:ascii="Times New Roman" w:eastAsia="Arial" w:hAnsi="Times New Roman" w:cs="Times New Roman"/>
        </w:rPr>
        <w:t>s</w:t>
      </w:r>
      <w:r w:rsidRPr="008538BD">
        <w:rPr>
          <w:rFonts w:ascii="Times New Roman" w:eastAsia="Arial" w:hAnsi="Times New Roman" w:cs="Times New Roman"/>
          <w:spacing w:val="-3"/>
        </w:rPr>
        <w:t xml:space="preserve"> </w:t>
      </w:r>
      <w:r w:rsidRPr="008538BD">
        <w:rPr>
          <w:rFonts w:ascii="Times New Roman" w:eastAsia="Arial" w:hAnsi="Times New Roman" w:cs="Times New Roman"/>
          <w:spacing w:val="3"/>
        </w:rPr>
        <w:t>review</w:t>
      </w:r>
      <w:r w:rsidRPr="008538BD">
        <w:rPr>
          <w:rFonts w:ascii="Times New Roman" w:eastAsia="Arial" w:hAnsi="Times New Roman" w:cs="Times New Roman"/>
          <w:spacing w:val="-9"/>
        </w:rPr>
        <w:t xml:space="preserve"> </w:t>
      </w:r>
      <w:r>
        <w:rPr>
          <w:rFonts w:ascii="Times New Roman" w:eastAsia="Arial" w:hAnsi="Times New Roman" w:cs="Times New Roman"/>
          <w:spacing w:val="-9"/>
        </w:rPr>
        <w:t>prior to d</w:t>
      </w:r>
      <w:r w:rsidRPr="008538BD">
        <w:rPr>
          <w:rFonts w:ascii="Times New Roman" w:eastAsia="Arial" w:hAnsi="Times New Roman" w:cs="Times New Roman"/>
          <w:spacing w:val="2"/>
        </w:rPr>
        <w:t xml:space="preserve">esktop </w:t>
      </w:r>
      <w:r>
        <w:rPr>
          <w:rFonts w:ascii="Times New Roman" w:eastAsia="Arial" w:hAnsi="Times New Roman" w:cs="Times New Roman"/>
          <w:spacing w:val="2"/>
        </w:rPr>
        <w:t>or on site m</w:t>
      </w:r>
      <w:r w:rsidRPr="008538BD">
        <w:rPr>
          <w:rFonts w:ascii="Times New Roman" w:eastAsia="Arial" w:hAnsi="Times New Roman" w:cs="Times New Roman"/>
          <w:spacing w:val="2"/>
        </w:rPr>
        <w:t>onitoring of adult education and literacy (AEL) programs</w:t>
      </w:r>
      <w:r w:rsidRPr="008538BD">
        <w:rPr>
          <w:rFonts w:ascii="Times New Roman" w:eastAsia="Arial" w:hAnsi="Times New Roman" w:cs="Times New Roman"/>
          <w:b/>
          <w:bCs/>
        </w:rPr>
        <w:t xml:space="preserve">. </w:t>
      </w:r>
      <w:r w:rsidRPr="008538BD">
        <w:rPr>
          <w:rFonts w:ascii="Times New Roman" w:eastAsia="Arial" w:hAnsi="Times New Roman" w:cs="Times New Roman"/>
          <w:b/>
          <w:bCs/>
          <w:spacing w:val="6"/>
        </w:rPr>
        <w:t xml:space="preserve"> The review is based on Iowa’s AEL </w:t>
      </w:r>
      <w:r w:rsidR="00A0726B">
        <w:rPr>
          <w:rFonts w:ascii="Times New Roman" w:eastAsia="Arial" w:hAnsi="Times New Roman" w:cs="Times New Roman"/>
          <w:b/>
          <w:bCs/>
          <w:spacing w:val="6"/>
        </w:rPr>
        <w:t>Program S</w:t>
      </w:r>
      <w:r w:rsidRPr="008538BD">
        <w:rPr>
          <w:rFonts w:ascii="Times New Roman" w:eastAsia="Arial" w:hAnsi="Times New Roman" w:cs="Times New Roman"/>
          <w:b/>
          <w:bCs/>
          <w:spacing w:val="6"/>
        </w:rPr>
        <w:t>tandards</w:t>
      </w:r>
      <w:r w:rsidR="00A0726B">
        <w:rPr>
          <w:rFonts w:ascii="Times New Roman" w:eastAsia="Arial" w:hAnsi="Times New Roman" w:cs="Times New Roman"/>
          <w:b/>
          <w:bCs/>
          <w:spacing w:val="6"/>
        </w:rPr>
        <w:t>, which are</w:t>
      </w:r>
      <w:r>
        <w:rPr>
          <w:rFonts w:ascii="Times New Roman" w:eastAsia="Arial" w:hAnsi="Times New Roman" w:cs="Times New Roman"/>
          <w:b/>
          <w:bCs/>
          <w:spacing w:val="6"/>
        </w:rPr>
        <w:t xml:space="preserve"> aligned with </w:t>
      </w:r>
      <w:r w:rsidRPr="008538BD">
        <w:rPr>
          <w:rFonts w:ascii="Times New Roman" w:eastAsia="Arial" w:hAnsi="Times New Roman" w:cs="Times New Roman"/>
          <w:b/>
          <w:bCs/>
        </w:rPr>
        <w:t>the Workforce Innovation and Opportunity Act requirements</w:t>
      </w:r>
      <w:r>
        <w:rPr>
          <w:rFonts w:ascii="Times New Roman" w:eastAsia="Arial" w:hAnsi="Times New Roman" w:cs="Times New Roman"/>
          <w:b/>
          <w:bCs/>
        </w:rPr>
        <w:t xml:space="preserve"> (Section 231(e))</w:t>
      </w:r>
      <w:r w:rsidRPr="008538BD">
        <w:rPr>
          <w:rFonts w:ascii="Times New Roman" w:eastAsia="Arial" w:hAnsi="Times New Roman" w:cs="Times New Roman"/>
          <w:b/>
          <w:bCs/>
        </w:rPr>
        <w:t>.</w:t>
      </w:r>
    </w:p>
    <w:p w:rsidR="00AE42E1" w:rsidRDefault="00AE42E1" w:rsidP="00AE42E1">
      <w:pPr>
        <w:tabs>
          <w:tab w:val="left" w:pos="0"/>
        </w:tabs>
        <w:spacing w:line="240" w:lineRule="auto"/>
        <w:ind w:right="-20"/>
        <w:rPr>
          <w:rFonts w:ascii="Times New Roman" w:hAnsi="Times New Roman" w:cs="Times New Roman"/>
        </w:rPr>
      </w:pPr>
      <w:r>
        <w:rPr>
          <w:rFonts w:ascii="Times New Roman" w:hAnsi="Times New Roman" w:cs="Times New Roman"/>
        </w:rPr>
        <w:t xml:space="preserve">Each review consists of two content areas: Learner Success and Organizational Capacity. In each of these areas, the six standards and their correlating </w:t>
      </w:r>
      <w:r w:rsidR="001E4A14">
        <w:rPr>
          <w:rFonts w:ascii="Times New Roman" w:hAnsi="Times New Roman" w:cs="Times New Roman"/>
        </w:rPr>
        <w:t xml:space="preserve">criteria </w:t>
      </w:r>
      <w:r>
        <w:rPr>
          <w:rFonts w:ascii="Times New Roman" w:hAnsi="Times New Roman" w:cs="Times New Roman"/>
        </w:rPr>
        <w:t xml:space="preserve">are indicated with suggested sources of evidence for submission. </w:t>
      </w:r>
      <w:r w:rsidR="001E4A14" w:rsidRPr="00F87917">
        <w:rPr>
          <w:rFonts w:ascii="Times New Roman" w:hAnsi="Times New Roman" w:cs="Times New Roman"/>
          <w:b/>
        </w:rPr>
        <w:t xml:space="preserve">Program leadership </w:t>
      </w:r>
      <w:r w:rsidR="00B6450C">
        <w:rPr>
          <w:rFonts w:ascii="Times New Roman" w:hAnsi="Times New Roman" w:cs="Times New Roman"/>
          <w:b/>
        </w:rPr>
        <w:t>submit</w:t>
      </w:r>
      <w:r w:rsidR="001E4A14" w:rsidRPr="00F87917">
        <w:rPr>
          <w:rFonts w:ascii="Times New Roman" w:hAnsi="Times New Roman" w:cs="Times New Roman"/>
          <w:b/>
        </w:rPr>
        <w:t xml:space="preserve"> 2-3 documents to evi</w:t>
      </w:r>
      <w:r w:rsidR="00B6450C">
        <w:rPr>
          <w:rFonts w:ascii="Times New Roman" w:hAnsi="Times New Roman" w:cs="Times New Roman"/>
          <w:b/>
        </w:rPr>
        <w:t>dence the</w:t>
      </w:r>
      <w:r w:rsidR="001E4A14" w:rsidRPr="00F87917">
        <w:rPr>
          <w:rFonts w:ascii="Times New Roman" w:hAnsi="Times New Roman" w:cs="Times New Roman"/>
          <w:b/>
        </w:rPr>
        <w:t xml:space="preserve"> element</w:t>
      </w:r>
      <w:r w:rsidR="00B6450C">
        <w:rPr>
          <w:rFonts w:ascii="Times New Roman" w:hAnsi="Times New Roman" w:cs="Times New Roman"/>
          <w:b/>
        </w:rPr>
        <w:t>s</w:t>
      </w:r>
      <w:r w:rsidR="001E4A14" w:rsidRPr="00F87917">
        <w:rPr>
          <w:rFonts w:ascii="Times New Roman" w:hAnsi="Times New Roman" w:cs="Times New Roman"/>
          <w:b/>
        </w:rPr>
        <w:t xml:space="preserve"> of </w:t>
      </w:r>
      <w:r w:rsidR="00B6450C">
        <w:rPr>
          <w:rFonts w:ascii="Times New Roman" w:hAnsi="Times New Roman" w:cs="Times New Roman"/>
          <w:b/>
        </w:rPr>
        <w:t>each</w:t>
      </w:r>
      <w:r w:rsidR="001E4A14" w:rsidRPr="00F87917">
        <w:rPr>
          <w:rFonts w:ascii="Times New Roman" w:hAnsi="Times New Roman" w:cs="Times New Roman"/>
          <w:b/>
        </w:rPr>
        <w:t xml:space="preserve"> criteri</w:t>
      </w:r>
      <w:r w:rsidR="00B6450C">
        <w:rPr>
          <w:rFonts w:ascii="Times New Roman" w:hAnsi="Times New Roman" w:cs="Times New Roman"/>
          <w:b/>
        </w:rPr>
        <w:t>on</w:t>
      </w:r>
      <w:r w:rsidR="001E4A14" w:rsidRPr="00F87917">
        <w:rPr>
          <w:rFonts w:ascii="Times New Roman" w:hAnsi="Times New Roman" w:cs="Times New Roman"/>
          <w:b/>
        </w:rPr>
        <w:t>.</w:t>
      </w:r>
      <w:r w:rsidR="001E4A14">
        <w:rPr>
          <w:rFonts w:ascii="Times New Roman" w:hAnsi="Times New Roman" w:cs="Times New Roman"/>
        </w:rPr>
        <w:t xml:space="preserve"> </w:t>
      </w:r>
      <w:r>
        <w:rPr>
          <w:rFonts w:ascii="Times New Roman" w:hAnsi="Times New Roman" w:cs="Times New Roman"/>
        </w:rPr>
        <w:t xml:space="preserve">The department’s </w:t>
      </w:r>
      <w:r w:rsidR="001E4A14">
        <w:rPr>
          <w:rFonts w:ascii="Times New Roman" w:hAnsi="Times New Roman" w:cs="Times New Roman"/>
        </w:rPr>
        <w:t>review team</w:t>
      </w:r>
      <w:r>
        <w:rPr>
          <w:rFonts w:ascii="Times New Roman" w:hAnsi="Times New Roman" w:cs="Times New Roman"/>
        </w:rPr>
        <w:t xml:space="preserve"> </w:t>
      </w:r>
      <w:r w:rsidR="001E4A14">
        <w:rPr>
          <w:rFonts w:ascii="Times New Roman" w:hAnsi="Times New Roman" w:cs="Times New Roman"/>
        </w:rPr>
        <w:t>examine</w:t>
      </w:r>
      <w:r w:rsidR="00B6450C">
        <w:rPr>
          <w:rFonts w:ascii="Times New Roman" w:hAnsi="Times New Roman" w:cs="Times New Roman"/>
        </w:rPr>
        <w:t>s</w:t>
      </w:r>
      <w:r>
        <w:rPr>
          <w:rFonts w:ascii="Times New Roman" w:hAnsi="Times New Roman" w:cs="Times New Roman"/>
        </w:rPr>
        <w:t xml:space="preserve"> the </w:t>
      </w:r>
      <w:r w:rsidR="001E4A14">
        <w:rPr>
          <w:rFonts w:ascii="Times New Roman" w:hAnsi="Times New Roman" w:cs="Times New Roman"/>
        </w:rPr>
        <w:t xml:space="preserve">materials </w:t>
      </w:r>
      <w:r>
        <w:rPr>
          <w:rFonts w:ascii="Times New Roman" w:hAnsi="Times New Roman" w:cs="Times New Roman"/>
        </w:rPr>
        <w:t xml:space="preserve">to </w:t>
      </w:r>
      <w:r w:rsidR="001E4A14">
        <w:rPr>
          <w:rFonts w:ascii="Times New Roman" w:hAnsi="Times New Roman" w:cs="Times New Roman"/>
        </w:rPr>
        <w:t>determine whether documentation is</w:t>
      </w:r>
      <w:r>
        <w:rPr>
          <w:rFonts w:ascii="Times New Roman" w:hAnsi="Times New Roman" w:cs="Times New Roman"/>
        </w:rPr>
        <w:t xml:space="preserve"> complete and </w:t>
      </w:r>
      <w:r w:rsidR="001E4A14">
        <w:rPr>
          <w:rFonts w:ascii="Times New Roman" w:hAnsi="Times New Roman" w:cs="Times New Roman"/>
        </w:rPr>
        <w:t xml:space="preserve">demonstrates </w:t>
      </w:r>
      <w:r>
        <w:rPr>
          <w:rFonts w:ascii="Times New Roman" w:hAnsi="Times New Roman" w:cs="Times New Roman"/>
        </w:rPr>
        <w:t xml:space="preserve">compliance with </w:t>
      </w:r>
      <w:r w:rsidR="00A0726B">
        <w:rPr>
          <w:rFonts w:ascii="Times New Roman" w:hAnsi="Times New Roman" w:cs="Times New Roman"/>
        </w:rPr>
        <w:t>Iowa AEL Program S</w:t>
      </w:r>
      <w:r>
        <w:rPr>
          <w:rFonts w:ascii="Times New Roman" w:hAnsi="Times New Roman" w:cs="Times New Roman"/>
        </w:rPr>
        <w:t xml:space="preserve">tandards. </w:t>
      </w:r>
    </w:p>
    <w:p w:rsidR="00AE42E1" w:rsidRPr="00A83135" w:rsidRDefault="00B6450C" w:rsidP="00AE42E1">
      <w:pPr>
        <w:spacing w:after="0"/>
        <w:rPr>
          <w:rFonts w:ascii="Times New Roman" w:hAnsi="Times New Roman" w:cs="Times New Roman"/>
        </w:rPr>
      </w:pPr>
      <w:r>
        <w:rPr>
          <w:rFonts w:ascii="Times New Roman" w:hAnsi="Times New Roman" w:cs="Times New Roman"/>
        </w:rPr>
        <w:t>E</w:t>
      </w:r>
      <w:r w:rsidR="00AE42E1" w:rsidRPr="00A83135">
        <w:rPr>
          <w:rFonts w:ascii="Times New Roman" w:hAnsi="Times New Roman" w:cs="Times New Roman"/>
        </w:rPr>
        <w:t>xamples of acceptable evidence are given</w:t>
      </w:r>
      <w:r>
        <w:rPr>
          <w:rFonts w:ascii="Times New Roman" w:hAnsi="Times New Roman" w:cs="Times New Roman"/>
        </w:rPr>
        <w:t xml:space="preserve"> for each criterion</w:t>
      </w:r>
      <w:r w:rsidR="00AE42E1" w:rsidRPr="00A83135">
        <w:rPr>
          <w:rFonts w:ascii="Times New Roman" w:hAnsi="Times New Roman" w:cs="Times New Roman"/>
        </w:rPr>
        <w:t>. Evidence may be collected through a variety of methods:</w:t>
      </w:r>
    </w:p>
    <w:p w:rsidR="00AE42E1" w:rsidRPr="00A83135" w:rsidRDefault="00AE42E1" w:rsidP="00AE42E1">
      <w:pPr>
        <w:widowControl/>
        <w:numPr>
          <w:ilvl w:val="0"/>
          <w:numId w:val="1"/>
        </w:numPr>
        <w:autoSpaceDE w:val="0"/>
        <w:autoSpaceDN w:val="0"/>
        <w:adjustRightInd w:val="0"/>
        <w:spacing w:after="0"/>
        <w:rPr>
          <w:rFonts w:ascii="Times New Roman" w:hAnsi="Times New Roman" w:cs="Times New Roman"/>
        </w:rPr>
      </w:pPr>
      <w:r w:rsidRPr="00A83135">
        <w:rPr>
          <w:rFonts w:ascii="Times New Roman" w:hAnsi="Times New Roman" w:cs="Times New Roman"/>
          <w:b/>
        </w:rPr>
        <w:t>Direct observation:</w:t>
      </w:r>
      <w:r w:rsidRPr="00A83135">
        <w:rPr>
          <w:rFonts w:ascii="Times New Roman" w:hAnsi="Times New Roman" w:cs="Times New Roman"/>
        </w:rPr>
        <w:t xml:space="preserve">  classroom activity, use of materials and technology, physical objects, learner and </w:t>
      </w:r>
      <w:r>
        <w:rPr>
          <w:rFonts w:ascii="Times New Roman" w:hAnsi="Times New Roman" w:cs="Times New Roman"/>
        </w:rPr>
        <w:t>instructor</w:t>
      </w:r>
      <w:r w:rsidRPr="00A83135">
        <w:rPr>
          <w:rFonts w:ascii="Times New Roman" w:hAnsi="Times New Roman" w:cs="Times New Roman"/>
        </w:rPr>
        <w:t xml:space="preserve"> behavior </w:t>
      </w:r>
    </w:p>
    <w:p w:rsidR="00AE42E1" w:rsidRPr="00A83135" w:rsidRDefault="00AE42E1" w:rsidP="00AE42E1">
      <w:pPr>
        <w:widowControl/>
        <w:numPr>
          <w:ilvl w:val="0"/>
          <w:numId w:val="1"/>
        </w:numPr>
        <w:autoSpaceDE w:val="0"/>
        <w:autoSpaceDN w:val="0"/>
        <w:adjustRightInd w:val="0"/>
        <w:spacing w:after="0"/>
        <w:rPr>
          <w:rFonts w:ascii="Times New Roman" w:hAnsi="Times New Roman" w:cs="Times New Roman"/>
        </w:rPr>
      </w:pPr>
      <w:r w:rsidRPr="00A83135">
        <w:rPr>
          <w:rFonts w:ascii="Times New Roman" w:hAnsi="Times New Roman" w:cs="Times New Roman"/>
          <w:b/>
        </w:rPr>
        <w:t>Records and documents:</w:t>
      </w:r>
      <w:r w:rsidRPr="00A83135">
        <w:rPr>
          <w:rFonts w:ascii="Times New Roman" w:hAnsi="Times New Roman" w:cs="Times New Roman"/>
        </w:rPr>
        <w:t xml:space="preserve">  narrative reports, policy documents, lesson plans, handbooks, enrollment records, meeting notes, assessment records, learner records and folders, forms, notes from observations</w:t>
      </w:r>
    </w:p>
    <w:p w:rsidR="00AE42E1" w:rsidRPr="00A83135" w:rsidRDefault="00AE42E1" w:rsidP="00AE42E1">
      <w:pPr>
        <w:widowControl/>
        <w:numPr>
          <w:ilvl w:val="0"/>
          <w:numId w:val="1"/>
        </w:numPr>
        <w:autoSpaceDE w:val="0"/>
        <w:autoSpaceDN w:val="0"/>
        <w:adjustRightInd w:val="0"/>
        <w:spacing w:after="0"/>
        <w:rPr>
          <w:rFonts w:ascii="Times New Roman" w:hAnsi="Times New Roman" w:cs="Times New Roman"/>
        </w:rPr>
      </w:pPr>
      <w:r w:rsidRPr="00A83135">
        <w:rPr>
          <w:rFonts w:ascii="Times New Roman" w:hAnsi="Times New Roman" w:cs="Times New Roman"/>
          <w:b/>
        </w:rPr>
        <w:t>Data:</w:t>
      </w:r>
      <w:r w:rsidRPr="00A83135">
        <w:rPr>
          <w:rFonts w:ascii="Times New Roman" w:hAnsi="Times New Roman" w:cs="Times New Roman"/>
        </w:rPr>
        <w:t xml:space="preserve">  attendance data, NRS reporting tables, demographic data, financial spreadsheets, etc.</w:t>
      </w:r>
    </w:p>
    <w:p w:rsidR="00AE42E1" w:rsidRPr="00A83135" w:rsidRDefault="00AE42E1" w:rsidP="00AE42E1">
      <w:pPr>
        <w:widowControl/>
        <w:numPr>
          <w:ilvl w:val="0"/>
          <w:numId w:val="1"/>
        </w:numPr>
        <w:autoSpaceDE w:val="0"/>
        <w:autoSpaceDN w:val="0"/>
        <w:adjustRightInd w:val="0"/>
        <w:spacing w:after="0"/>
        <w:rPr>
          <w:rFonts w:ascii="Times New Roman" w:hAnsi="Times New Roman" w:cs="Times New Roman"/>
        </w:rPr>
      </w:pPr>
      <w:r w:rsidRPr="00A83135">
        <w:rPr>
          <w:rFonts w:ascii="Times New Roman" w:hAnsi="Times New Roman" w:cs="Times New Roman"/>
          <w:b/>
        </w:rPr>
        <w:t xml:space="preserve">Physical artifacts:  </w:t>
      </w:r>
      <w:r w:rsidRPr="00A83135">
        <w:rPr>
          <w:rFonts w:ascii="Times New Roman" w:hAnsi="Times New Roman" w:cs="Times New Roman"/>
        </w:rPr>
        <w:t>learner work, technology, photographs, instructional materials, promotional flyers</w:t>
      </w:r>
    </w:p>
    <w:p w:rsidR="00AE42E1" w:rsidRPr="00A83135" w:rsidRDefault="00AE42E1" w:rsidP="00AE42E1">
      <w:pPr>
        <w:widowControl/>
        <w:numPr>
          <w:ilvl w:val="0"/>
          <w:numId w:val="1"/>
        </w:numPr>
        <w:autoSpaceDE w:val="0"/>
        <w:autoSpaceDN w:val="0"/>
        <w:adjustRightInd w:val="0"/>
        <w:spacing w:after="0"/>
        <w:rPr>
          <w:rFonts w:ascii="Times New Roman" w:hAnsi="Times New Roman" w:cs="Times New Roman"/>
        </w:rPr>
      </w:pPr>
      <w:r w:rsidRPr="00A83135">
        <w:rPr>
          <w:rFonts w:ascii="Times New Roman" w:hAnsi="Times New Roman" w:cs="Times New Roman"/>
          <w:b/>
        </w:rPr>
        <w:t>Information fro</w:t>
      </w:r>
      <w:r>
        <w:rPr>
          <w:rFonts w:ascii="Times New Roman" w:hAnsi="Times New Roman" w:cs="Times New Roman"/>
          <w:b/>
        </w:rPr>
        <w:t>m administrators, core partners, staff, instructors</w:t>
      </w:r>
      <w:r w:rsidRPr="00A83135">
        <w:rPr>
          <w:rFonts w:ascii="Times New Roman" w:hAnsi="Times New Roman" w:cs="Times New Roman"/>
          <w:b/>
        </w:rPr>
        <w:t>, and learners:</w:t>
      </w:r>
      <w:r w:rsidRPr="00A83135">
        <w:rPr>
          <w:rFonts w:ascii="Times New Roman" w:hAnsi="Times New Roman" w:cs="Times New Roman"/>
        </w:rPr>
        <w:t xml:space="preserve">  surveys, interviews </w:t>
      </w:r>
    </w:p>
    <w:p w:rsidR="00AE42E1" w:rsidRPr="00A83135" w:rsidRDefault="00AE42E1" w:rsidP="00AE42E1">
      <w:pPr>
        <w:spacing w:after="0"/>
        <w:rPr>
          <w:rFonts w:ascii="Times New Roman" w:hAnsi="Times New Roman" w:cs="Times New Roman"/>
        </w:rPr>
      </w:pPr>
    </w:p>
    <w:p w:rsidR="00AE42E1" w:rsidRDefault="00AE42E1" w:rsidP="00AE42E1">
      <w:pPr>
        <w:spacing w:after="0"/>
        <w:rPr>
          <w:rFonts w:ascii="Times New Roman" w:hAnsi="Times New Roman" w:cs="Times New Roman"/>
        </w:rPr>
      </w:pPr>
      <w:r w:rsidRPr="00A83135">
        <w:rPr>
          <w:rFonts w:ascii="Times New Roman" w:hAnsi="Times New Roman" w:cs="Times New Roman"/>
        </w:rPr>
        <w:t xml:space="preserve">Ideally, a combination of methods can provide greater confidence in the evidence being collected. The approach taken in the </w:t>
      </w:r>
      <w:r>
        <w:rPr>
          <w:rFonts w:ascii="Times New Roman" w:hAnsi="Times New Roman" w:cs="Times New Roman"/>
        </w:rPr>
        <w:t>Monitoring Tool</w:t>
      </w:r>
      <w:r w:rsidRPr="00A83135">
        <w:rPr>
          <w:rFonts w:ascii="Times New Roman" w:hAnsi="Times New Roman" w:cs="Times New Roman"/>
        </w:rPr>
        <w:t xml:space="preserve"> relies on multiple sources of evidence to compose a comprehensive picture of an exem</w:t>
      </w:r>
      <w:r>
        <w:rPr>
          <w:rFonts w:ascii="Times New Roman" w:hAnsi="Times New Roman" w:cs="Times New Roman"/>
        </w:rPr>
        <w:t>plary adult education program.</w:t>
      </w:r>
    </w:p>
    <w:p w:rsidR="00AE42E1" w:rsidRDefault="00AE42E1" w:rsidP="00AE42E1">
      <w:pPr>
        <w:spacing w:after="0"/>
        <w:rPr>
          <w:rFonts w:ascii="Times New Roman" w:hAnsi="Times New Roman" w:cs="Times New Roman"/>
        </w:rPr>
      </w:pPr>
    </w:p>
    <w:p w:rsidR="00AE42E1" w:rsidRPr="00D10C3C" w:rsidRDefault="00AE42E1" w:rsidP="00AE42E1">
      <w:pPr>
        <w:spacing w:after="0"/>
        <w:rPr>
          <w:rFonts w:ascii="Times New Roman" w:hAnsi="Times New Roman" w:cs="Times New Roman"/>
        </w:rPr>
      </w:pPr>
      <w:r w:rsidRPr="00D10C3C">
        <w:rPr>
          <w:rFonts w:ascii="Times New Roman" w:eastAsia="Arial" w:hAnsi="Times New Roman" w:cs="Times New Roman"/>
          <w:spacing w:val="-3"/>
        </w:rPr>
        <w:t>I</w:t>
      </w:r>
      <w:r w:rsidRPr="00D10C3C">
        <w:rPr>
          <w:rFonts w:ascii="Times New Roman" w:eastAsia="Arial" w:hAnsi="Times New Roman" w:cs="Times New Roman"/>
        </w:rPr>
        <w:t>f</w:t>
      </w:r>
      <w:r w:rsidRPr="00D10C3C">
        <w:rPr>
          <w:rFonts w:ascii="Times New Roman" w:eastAsia="Arial" w:hAnsi="Times New Roman" w:cs="Times New Roman"/>
          <w:spacing w:val="8"/>
        </w:rPr>
        <w:t xml:space="preserve"> </w:t>
      </w:r>
      <w:r w:rsidRPr="00D10C3C">
        <w:rPr>
          <w:rFonts w:ascii="Times New Roman" w:eastAsia="Arial" w:hAnsi="Times New Roman" w:cs="Times New Roman"/>
        </w:rPr>
        <w:t>y</w:t>
      </w:r>
      <w:r w:rsidRPr="00D10C3C">
        <w:rPr>
          <w:rFonts w:ascii="Times New Roman" w:eastAsia="Arial" w:hAnsi="Times New Roman" w:cs="Times New Roman"/>
          <w:spacing w:val="-1"/>
        </w:rPr>
        <w:t>o</w:t>
      </w:r>
      <w:r w:rsidRPr="00D10C3C">
        <w:rPr>
          <w:rFonts w:ascii="Times New Roman" w:eastAsia="Arial" w:hAnsi="Times New Roman" w:cs="Times New Roman"/>
        </w:rPr>
        <w:t>u</w:t>
      </w:r>
      <w:r w:rsidRPr="00D10C3C">
        <w:rPr>
          <w:rFonts w:ascii="Times New Roman" w:eastAsia="Arial" w:hAnsi="Times New Roman" w:cs="Times New Roman"/>
          <w:spacing w:val="-4"/>
        </w:rPr>
        <w:t xml:space="preserve"> </w:t>
      </w:r>
      <w:r w:rsidRPr="00D10C3C">
        <w:rPr>
          <w:rFonts w:ascii="Times New Roman" w:eastAsia="Arial" w:hAnsi="Times New Roman" w:cs="Times New Roman"/>
          <w:spacing w:val="-1"/>
        </w:rPr>
        <w:t>nee</w:t>
      </w:r>
      <w:r w:rsidRPr="00D10C3C">
        <w:rPr>
          <w:rFonts w:ascii="Times New Roman" w:eastAsia="Arial" w:hAnsi="Times New Roman" w:cs="Times New Roman"/>
        </w:rPr>
        <w:t xml:space="preserve">d </w:t>
      </w:r>
      <w:r w:rsidRPr="00D10C3C">
        <w:rPr>
          <w:rFonts w:ascii="Times New Roman" w:eastAsia="Arial" w:hAnsi="Times New Roman" w:cs="Times New Roman"/>
          <w:spacing w:val="-1"/>
        </w:rPr>
        <w:t>a</w:t>
      </w:r>
      <w:r w:rsidRPr="00D10C3C">
        <w:rPr>
          <w:rFonts w:ascii="Times New Roman" w:eastAsia="Arial" w:hAnsi="Times New Roman" w:cs="Times New Roman"/>
        </w:rPr>
        <w:t>s</w:t>
      </w:r>
      <w:r w:rsidRPr="00D10C3C">
        <w:rPr>
          <w:rFonts w:ascii="Times New Roman" w:eastAsia="Arial" w:hAnsi="Times New Roman" w:cs="Times New Roman"/>
          <w:spacing w:val="-4"/>
        </w:rPr>
        <w:t>s</w:t>
      </w:r>
      <w:r w:rsidRPr="00D10C3C">
        <w:rPr>
          <w:rFonts w:ascii="Times New Roman" w:eastAsia="Arial" w:hAnsi="Times New Roman" w:cs="Times New Roman"/>
          <w:spacing w:val="3"/>
        </w:rPr>
        <w:t>i</w:t>
      </w:r>
      <w:r w:rsidRPr="00D10C3C">
        <w:rPr>
          <w:rFonts w:ascii="Times New Roman" w:eastAsia="Arial" w:hAnsi="Times New Roman" w:cs="Times New Roman"/>
          <w:spacing w:val="-5"/>
        </w:rPr>
        <w:t>s</w:t>
      </w:r>
      <w:r w:rsidRPr="00D10C3C">
        <w:rPr>
          <w:rFonts w:ascii="Times New Roman" w:eastAsia="Arial" w:hAnsi="Times New Roman" w:cs="Times New Roman"/>
          <w:spacing w:val="2"/>
        </w:rPr>
        <w:t>t</w:t>
      </w:r>
      <w:r w:rsidRPr="00D10C3C">
        <w:rPr>
          <w:rFonts w:ascii="Times New Roman" w:eastAsia="Arial" w:hAnsi="Times New Roman" w:cs="Times New Roman"/>
          <w:spacing w:val="-1"/>
        </w:rPr>
        <w:t>an</w:t>
      </w:r>
      <w:r w:rsidRPr="00D10C3C">
        <w:rPr>
          <w:rFonts w:ascii="Times New Roman" w:eastAsia="Arial" w:hAnsi="Times New Roman" w:cs="Times New Roman"/>
        </w:rPr>
        <w:t>ce</w:t>
      </w:r>
      <w:r w:rsidRPr="00D10C3C">
        <w:rPr>
          <w:rFonts w:ascii="Times New Roman" w:eastAsia="Arial" w:hAnsi="Times New Roman" w:cs="Times New Roman"/>
          <w:spacing w:val="1"/>
        </w:rPr>
        <w:t xml:space="preserve"> </w:t>
      </w:r>
      <w:r w:rsidR="006C222C">
        <w:rPr>
          <w:rFonts w:ascii="Times New Roman" w:eastAsia="Arial" w:hAnsi="Times New Roman" w:cs="Times New Roman"/>
        </w:rPr>
        <w:t>identifying appropriate</w:t>
      </w:r>
      <w:r w:rsidRPr="00D10C3C">
        <w:rPr>
          <w:rFonts w:ascii="Times New Roman" w:eastAsia="Arial" w:hAnsi="Times New Roman" w:cs="Times New Roman"/>
        </w:rPr>
        <w:t xml:space="preserve"> </w:t>
      </w:r>
      <w:r w:rsidRPr="00D10C3C">
        <w:rPr>
          <w:rFonts w:ascii="Times New Roman" w:eastAsia="Arial" w:hAnsi="Times New Roman" w:cs="Times New Roman"/>
          <w:spacing w:val="-1"/>
        </w:rPr>
        <w:t>da</w:t>
      </w:r>
      <w:r w:rsidRPr="00D10C3C">
        <w:rPr>
          <w:rFonts w:ascii="Times New Roman" w:eastAsia="Arial" w:hAnsi="Times New Roman" w:cs="Times New Roman"/>
          <w:spacing w:val="2"/>
        </w:rPr>
        <w:t>t</w:t>
      </w:r>
      <w:r w:rsidRPr="00D10C3C">
        <w:rPr>
          <w:rFonts w:ascii="Times New Roman" w:eastAsia="Arial" w:hAnsi="Times New Roman" w:cs="Times New Roman"/>
          <w:spacing w:val="-1"/>
        </w:rPr>
        <w:t>a</w:t>
      </w:r>
      <w:r w:rsidRPr="00D10C3C">
        <w:rPr>
          <w:rFonts w:ascii="Times New Roman" w:eastAsia="Arial" w:hAnsi="Times New Roman" w:cs="Times New Roman"/>
          <w:spacing w:val="2"/>
        </w:rPr>
        <w:t>/</w:t>
      </w:r>
      <w:r w:rsidRPr="00D10C3C">
        <w:rPr>
          <w:rFonts w:ascii="Times New Roman" w:eastAsia="Arial" w:hAnsi="Times New Roman" w:cs="Times New Roman"/>
          <w:spacing w:val="-1"/>
        </w:rPr>
        <w:t>do</w:t>
      </w:r>
      <w:r w:rsidRPr="00D10C3C">
        <w:rPr>
          <w:rFonts w:ascii="Times New Roman" w:eastAsia="Arial" w:hAnsi="Times New Roman" w:cs="Times New Roman"/>
        </w:rPr>
        <w:t>c</w:t>
      </w:r>
      <w:r w:rsidRPr="00D10C3C">
        <w:rPr>
          <w:rFonts w:ascii="Times New Roman" w:eastAsia="Arial" w:hAnsi="Times New Roman" w:cs="Times New Roman"/>
          <w:spacing w:val="-6"/>
        </w:rPr>
        <w:t>u</w:t>
      </w:r>
      <w:r w:rsidRPr="00D10C3C">
        <w:rPr>
          <w:rFonts w:ascii="Times New Roman" w:eastAsia="Arial" w:hAnsi="Times New Roman" w:cs="Times New Roman"/>
          <w:spacing w:val="5"/>
        </w:rPr>
        <w:t>m</w:t>
      </w:r>
      <w:r w:rsidRPr="00D10C3C">
        <w:rPr>
          <w:rFonts w:ascii="Times New Roman" w:eastAsia="Arial" w:hAnsi="Times New Roman" w:cs="Times New Roman"/>
          <w:spacing w:val="-1"/>
        </w:rPr>
        <w:t>en</w:t>
      </w:r>
      <w:r w:rsidRPr="00D10C3C">
        <w:rPr>
          <w:rFonts w:ascii="Times New Roman" w:eastAsia="Arial" w:hAnsi="Times New Roman" w:cs="Times New Roman"/>
          <w:spacing w:val="2"/>
        </w:rPr>
        <w:t>t</w:t>
      </w:r>
      <w:r w:rsidRPr="00D10C3C">
        <w:rPr>
          <w:rFonts w:ascii="Times New Roman" w:eastAsia="Arial" w:hAnsi="Times New Roman" w:cs="Times New Roman"/>
        </w:rPr>
        <w:t>s</w:t>
      </w:r>
      <w:r w:rsidRPr="00D10C3C">
        <w:rPr>
          <w:rFonts w:ascii="Times New Roman" w:eastAsia="Arial" w:hAnsi="Times New Roman" w:cs="Times New Roman"/>
          <w:spacing w:val="-7"/>
        </w:rPr>
        <w:t xml:space="preserve"> </w:t>
      </w:r>
      <w:r w:rsidRPr="00D10C3C">
        <w:rPr>
          <w:rFonts w:ascii="Times New Roman" w:eastAsia="Arial" w:hAnsi="Times New Roman" w:cs="Times New Roman"/>
          <w:spacing w:val="2"/>
        </w:rPr>
        <w:t>f</w:t>
      </w:r>
      <w:r w:rsidRPr="00D10C3C">
        <w:rPr>
          <w:rFonts w:ascii="Times New Roman" w:eastAsia="Arial" w:hAnsi="Times New Roman" w:cs="Times New Roman"/>
          <w:spacing w:val="-1"/>
        </w:rPr>
        <w:t>o</w:t>
      </w:r>
      <w:r w:rsidRPr="00D10C3C">
        <w:rPr>
          <w:rFonts w:ascii="Times New Roman" w:eastAsia="Arial" w:hAnsi="Times New Roman" w:cs="Times New Roman"/>
        </w:rPr>
        <w:t>r</w:t>
      </w:r>
      <w:r w:rsidRPr="00D10C3C">
        <w:rPr>
          <w:rFonts w:ascii="Times New Roman" w:eastAsia="Arial" w:hAnsi="Times New Roman" w:cs="Times New Roman"/>
          <w:spacing w:val="2"/>
        </w:rPr>
        <w:t xml:space="preserve"> t</w:t>
      </w:r>
      <w:r w:rsidRPr="00D10C3C">
        <w:rPr>
          <w:rFonts w:ascii="Times New Roman" w:eastAsia="Arial" w:hAnsi="Times New Roman" w:cs="Times New Roman"/>
          <w:spacing w:val="-1"/>
        </w:rPr>
        <w:t>h</w:t>
      </w:r>
      <w:r w:rsidR="006C222C">
        <w:rPr>
          <w:rFonts w:ascii="Times New Roman" w:eastAsia="Arial" w:hAnsi="Times New Roman" w:cs="Times New Roman"/>
        </w:rPr>
        <w:t>e</w:t>
      </w:r>
      <w:r w:rsidRPr="00D10C3C">
        <w:rPr>
          <w:rFonts w:ascii="Times New Roman" w:eastAsia="Arial" w:hAnsi="Times New Roman" w:cs="Times New Roman"/>
          <w:spacing w:val="-3"/>
        </w:rPr>
        <w:t xml:space="preserve"> </w:t>
      </w:r>
      <w:r w:rsidR="006C222C">
        <w:rPr>
          <w:rFonts w:ascii="Times New Roman" w:eastAsia="Arial" w:hAnsi="Times New Roman" w:cs="Times New Roman"/>
          <w:spacing w:val="-1"/>
        </w:rPr>
        <w:t>monitoring process</w:t>
      </w:r>
      <w:r w:rsidRPr="00D10C3C">
        <w:rPr>
          <w:rFonts w:ascii="Times New Roman" w:eastAsia="Arial" w:hAnsi="Times New Roman" w:cs="Times New Roman"/>
        </w:rPr>
        <w:t>,</w:t>
      </w:r>
      <w:r w:rsidRPr="00D10C3C">
        <w:rPr>
          <w:rFonts w:ascii="Times New Roman" w:eastAsia="Arial" w:hAnsi="Times New Roman" w:cs="Times New Roman"/>
          <w:spacing w:val="-6"/>
        </w:rPr>
        <w:t xml:space="preserve"> </w:t>
      </w:r>
      <w:r w:rsidRPr="00D10C3C">
        <w:rPr>
          <w:rFonts w:ascii="Times New Roman" w:eastAsia="Arial" w:hAnsi="Times New Roman" w:cs="Times New Roman"/>
          <w:spacing w:val="6"/>
        </w:rPr>
        <w:t>f</w:t>
      </w:r>
      <w:r w:rsidRPr="00D10C3C">
        <w:rPr>
          <w:rFonts w:ascii="Times New Roman" w:eastAsia="Arial" w:hAnsi="Times New Roman" w:cs="Times New Roman"/>
          <w:spacing w:val="-1"/>
        </w:rPr>
        <w:t>e</w:t>
      </w:r>
      <w:r w:rsidRPr="00D10C3C">
        <w:rPr>
          <w:rFonts w:ascii="Times New Roman" w:eastAsia="Arial" w:hAnsi="Times New Roman" w:cs="Times New Roman"/>
          <w:spacing w:val="-6"/>
        </w:rPr>
        <w:t>e</w:t>
      </w:r>
      <w:r w:rsidRPr="00D10C3C">
        <w:rPr>
          <w:rFonts w:ascii="Times New Roman" w:eastAsia="Arial" w:hAnsi="Times New Roman" w:cs="Times New Roman"/>
        </w:rPr>
        <w:t xml:space="preserve">l </w:t>
      </w:r>
      <w:r w:rsidRPr="00D10C3C">
        <w:rPr>
          <w:rFonts w:ascii="Times New Roman" w:eastAsia="Arial" w:hAnsi="Times New Roman" w:cs="Times New Roman"/>
          <w:spacing w:val="2"/>
        </w:rPr>
        <w:t>f</w:t>
      </w:r>
      <w:r w:rsidRPr="00D10C3C">
        <w:rPr>
          <w:rFonts w:ascii="Times New Roman" w:eastAsia="Arial" w:hAnsi="Times New Roman" w:cs="Times New Roman"/>
        </w:rPr>
        <w:t>r</w:t>
      </w:r>
      <w:r w:rsidRPr="00D10C3C">
        <w:rPr>
          <w:rFonts w:ascii="Times New Roman" w:eastAsia="Arial" w:hAnsi="Times New Roman" w:cs="Times New Roman"/>
          <w:spacing w:val="-1"/>
        </w:rPr>
        <w:t>e</w:t>
      </w:r>
      <w:r w:rsidRPr="00D10C3C">
        <w:rPr>
          <w:rFonts w:ascii="Times New Roman" w:eastAsia="Arial" w:hAnsi="Times New Roman" w:cs="Times New Roman"/>
        </w:rPr>
        <w:t xml:space="preserve">e </w:t>
      </w:r>
      <w:r w:rsidRPr="00D10C3C">
        <w:rPr>
          <w:rFonts w:ascii="Times New Roman" w:eastAsia="Arial" w:hAnsi="Times New Roman" w:cs="Times New Roman"/>
          <w:spacing w:val="2"/>
        </w:rPr>
        <w:t>t</w:t>
      </w:r>
      <w:r w:rsidRPr="00D10C3C">
        <w:rPr>
          <w:rFonts w:ascii="Times New Roman" w:eastAsia="Arial" w:hAnsi="Times New Roman" w:cs="Times New Roman"/>
        </w:rPr>
        <w:t>o</w:t>
      </w:r>
      <w:r w:rsidRPr="00D10C3C">
        <w:rPr>
          <w:rFonts w:ascii="Times New Roman" w:eastAsia="Arial" w:hAnsi="Times New Roman" w:cs="Times New Roman"/>
          <w:spacing w:val="-4"/>
        </w:rPr>
        <w:t xml:space="preserve"> </w:t>
      </w:r>
      <w:r w:rsidRPr="00D10C3C">
        <w:rPr>
          <w:rFonts w:ascii="Times New Roman" w:eastAsia="Arial" w:hAnsi="Times New Roman" w:cs="Times New Roman"/>
        </w:rPr>
        <w:t>c</w:t>
      </w:r>
      <w:r w:rsidRPr="00D10C3C">
        <w:rPr>
          <w:rFonts w:ascii="Times New Roman" w:eastAsia="Arial" w:hAnsi="Times New Roman" w:cs="Times New Roman"/>
          <w:spacing w:val="-1"/>
        </w:rPr>
        <w:t>on</w:t>
      </w:r>
      <w:r w:rsidRPr="00D10C3C">
        <w:rPr>
          <w:rFonts w:ascii="Times New Roman" w:eastAsia="Arial" w:hAnsi="Times New Roman" w:cs="Times New Roman"/>
          <w:spacing w:val="2"/>
        </w:rPr>
        <w:t>t</w:t>
      </w:r>
      <w:r w:rsidRPr="00D10C3C">
        <w:rPr>
          <w:rFonts w:ascii="Times New Roman" w:eastAsia="Arial" w:hAnsi="Times New Roman" w:cs="Times New Roman"/>
          <w:spacing w:val="-1"/>
        </w:rPr>
        <w:t>a</w:t>
      </w:r>
      <w:r w:rsidRPr="00D10C3C">
        <w:rPr>
          <w:rFonts w:ascii="Times New Roman" w:eastAsia="Arial" w:hAnsi="Times New Roman" w:cs="Times New Roman"/>
        </w:rPr>
        <w:t>ct</w:t>
      </w:r>
      <w:r w:rsidRPr="00D10C3C">
        <w:rPr>
          <w:rFonts w:ascii="Times New Roman" w:eastAsia="Arial" w:hAnsi="Times New Roman" w:cs="Times New Roman"/>
          <w:spacing w:val="-1"/>
        </w:rPr>
        <w:t xml:space="preserve"> </w:t>
      </w:r>
      <w:r w:rsidRPr="00D10C3C">
        <w:rPr>
          <w:rFonts w:ascii="Times New Roman" w:eastAsia="Arial" w:hAnsi="Times New Roman" w:cs="Times New Roman"/>
          <w:spacing w:val="2"/>
        </w:rPr>
        <w:t>t</w:t>
      </w:r>
      <w:r w:rsidRPr="00D10C3C">
        <w:rPr>
          <w:rFonts w:ascii="Times New Roman" w:eastAsia="Arial" w:hAnsi="Times New Roman" w:cs="Times New Roman"/>
          <w:spacing w:val="-1"/>
        </w:rPr>
        <w:t>h</w:t>
      </w:r>
      <w:r w:rsidRPr="00D10C3C">
        <w:rPr>
          <w:rFonts w:ascii="Times New Roman" w:eastAsia="Arial" w:hAnsi="Times New Roman" w:cs="Times New Roman"/>
        </w:rPr>
        <w:t xml:space="preserve">e </w:t>
      </w:r>
      <w:r>
        <w:rPr>
          <w:rFonts w:ascii="Times New Roman" w:eastAsia="Arial" w:hAnsi="Times New Roman" w:cs="Times New Roman"/>
        </w:rPr>
        <w:t xml:space="preserve">department’s lead consultant. </w:t>
      </w:r>
    </w:p>
    <w:p w:rsidR="00AE42E1" w:rsidRDefault="00AE42E1" w:rsidP="00AE42E1">
      <w:r>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5683"/>
        <w:gridCol w:w="1014"/>
        <w:gridCol w:w="1056"/>
        <w:gridCol w:w="24"/>
        <w:gridCol w:w="1080"/>
        <w:gridCol w:w="17"/>
        <w:gridCol w:w="1158"/>
      </w:tblGrid>
      <w:tr w:rsidR="00AE42E1" w:rsidRPr="00DD357B" w:rsidTr="00327F6B">
        <w:trPr>
          <w:jc w:val="center"/>
        </w:trPr>
        <w:tc>
          <w:tcPr>
            <w:tcW w:w="498" w:type="dxa"/>
            <w:vMerge w:val="restart"/>
            <w:shd w:val="clear" w:color="auto" w:fill="D9D9D9" w:themeFill="background1" w:themeFillShade="D9"/>
            <w:textDirection w:val="btLr"/>
            <w:vAlign w:val="center"/>
          </w:tcPr>
          <w:p w:rsidR="00AE42E1" w:rsidRPr="00FA5B2E" w:rsidRDefault="00AE42E1" w:rsidP="00327F6B">
            <w:pPr>
              <w:spacing w:after="0" w:line="240" w:lineRule="auto"/>
              <w:ind w:left="153" w:right="113" w:hanging="320"/>
              <w:jc w:val="center"/>
              <w:rPr>
                <w:rFonts w:ascii="Times New Roman" w:hAnsi="Times New Roman" w:cs="Times New Roman"/>
                <w:b/>
                <w:sz w:val="24"/>
                <w:szCs w:val="24"/>
              </w:rPr>
            </w:pPr>
            <w:r w:rsidRPr="00FA5B2E">
              <w:rPr>
                <w:rFonts w:ascii="Times New Roman" w:hAnsi="Times New Roman" w:cs="Times New Roman"/>
                <w:b/>
                <w:sz w:val="24"/>
                <w:szCs w:val="24"/>
              </w:rPr>
              <w:lastRenderedPageBreak/>
              <w:t>Learner Success</w:t>
            </w:r>
          </w:p>
        </w:tc>
        <w:tc>
          <w:tcPr>
            <w:tcW w:w="10032" w:type="dxa"/>
            <w:gridSpan w:val="7"/>
            <w:tcBorders>
              <w:bottom w:val="single" w:sz="4" w:space="0" w:color="auto"/>
            </w:tcBorders>
          </w:tcPr>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br w:type="page"/>
            </w:r>
            <w:r w:rsidRPr="004A00A9">
              <w:rPr>
                <w:rFonts w:ascii="Times New Roman" w:hAnsi="Times New Roman" w:cs="Times New Roman"/>
                <w:b/>
              </w:rPr>
              <w:t xml:space="preserve">Standard 1:  Learner Progress: </w:t>
            </w:r>
            <w:r w:rsidRPr="004A00A9">
              <w:rPr>
                <w:rFonts w:ascii="Times New Roman" w:hAnsi="Times New Roman" w:cs="Times New Roman"/>
              </w:rPr>
              <w:t>Learners demonstrate progress toward attainment of literacy skills, including reading, writing and speaking in English, computing and solving problems at levels of proficiency and are able to demonstrate the ability to transfer learning from the classroom to real life necessary to function on the job, in the family of the individual and in society.</w:t>
            </w:r>
          </w:p>
        </w:tc>
      </w:tr>
      <w:tr w:rsidR="00AE42E1" w:rsidRPr="00DD357B" w:rsidTr="00327F6B">
        <w:trPr>
          <w:trHeight w:val="683"/>
          <w:jc w:val="center"/>
        </w:trPr>
        <w:tc>
          <w:tcPr>
            <w:tcW w:w="498" w:type="dxa"/>
            <w:vMerge/>
            <w:shd w:val="clear" w:color="auto" w:fill="D9D9D9" w:themeFill="background1" w:themeFillShade="D9"/>
          </w:tcPr>
          <w:p w:rsidR="00AE42E1" w:rsidRPr="00DD357B" w:rsidRDefault="00AE42E1" w:rsidP="00327F6B">
            <w:pPr>
              <w:spacing w:after="0" w:line="240" w:lineRule="auto"/>
              <w:jc w:val="center"/>
              <w:rPr>
                <w:b/>
              </w:rPr>
            </w:pPr>
          </w:p>
        </w:tc>
        <w:tc>
          <w:tcPr>
            <w:tcW w:w="5683" w:type="dxa"/>
            <w:tcBorders>
              <w:right w:val="single" w:sz="4" w:space="0" w:color="auto"/>
            </w:tcBorders>
          </w:tcPr>
          <w:p w:rsidR="00AE42E1" w:rsidRPr="004A00A9" w:rsidRDefault="006C222C" w:rsidP="00327F6B">
            <w:pPr>
              <w:spacing w:after="0" w:line="240" w:lineRule="auto"/>
              <w:jc w:val="center"/>
              <w:rPr>
                <w:rFonts w:ascii="Times New Roman" w:hAnsi="Times New Roman" w:cs="Times New Roman"/>
                <w:b/>
              </w:rPr>
            </w:pPr>
            <w:r>
              <w:rPr>
                <w:rFonts w:ascii="Times New Roman" w:hAnsi="Times New Roman" w:cs="Times New Roman"/>
                <w:b/>
              </w:rPr>
              <w:t>Criteria</w:t>
            </w:r>
            <w:r w:rsidRPr="004A00A9">
              <w:rPr>
                <w:rFonts w:ascii="Times New Roman" w:hAnsi="Times New Roman" w:cs="Times New Roman"/>
                <w:b/>
              </w:rPr>
              <w:t xml:space="preserve"> </w:t>
            </w:r>
            <w:r w:rsidR="00AE42E1" w:rsidRPr="004A00A9">
              <w:rPr>
                <w:rFonts w:ascii="Times New Roman" w:hAnsi="Times New Roman" w:cs="Times New Roman"/>
                <w:b/>
              </w:rPr>
              <w:t>for Learner Progress</w:t>
            </w:r>
          </w:p>
        </w:tc>
        <w:tc>
          <w:tcPr>
            <w:tcW w:w="1014" w:type="dxa"/>
            <w:tcBorders>
              <w:left w:val="single" w:sz="4" w:space="0" w:color="auto"/>
              <w:right w:val="single" w:sz="4" w:space="0" w:color="auto"/>
            </w:tcBorders>
          </w:tcPr>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AE42E1" w:rsidRPr="004A00A9" w:rsidRDefault="00AE42E1" w:rsidP="00327F6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2</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 xml:space="preserve">3 </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Well developed</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Pr="004A00A9" w:rsidRDefault="00AE42E1" w:rsidP="00327F6B">
            <w:pPr>
              <w:pStyle w:val="ListParagraph"/>
              <w:tabs>
                <w:tab w:val="left" w:pos="649"/>
              </w:tabs>
              <w:ind w:left="0"/>
              <w:rPr>
                <w:rFonts w:ascii="Times New Roman" w:hAnsi="Times New Roman"/>
                <w:sz w:val="22"/>
                <w:szCs w:val="22"/>
              </w:rPr>
            </w:pPr>
            <w:r w:rsidRPr="004A00A9">
              <w:rPr>
                <w:rFonts w:ascii="Times New Roman" w:hAnsi="Times New Roman"/>
                <w:sz w:val="22"/>
                <w:szCs w:val="22"/>
              </w:rPr>
              <w:t>1.A.1. The program has a written orientation procedures with designated staff member(s) for coordinating and monitoring the enrollment process to ensure consistency across sites and dates.</w:t>
            </w:r>
          </w:p>
          <w:p w:rsidR="00AE42E1" w:rsidRPr="00132F71" w:rsidRDefault="00AE42E1" w:rsidP="00327F6B">
            <w:pPr>
              <w:spacing w:after="0" w:line="240" w:lineRule="auto"/>
              <w:rPr>
                <w:rFonts w:ascii="Times New Roman" w:hAnsi="Times New Roman" w:cs="Times New Roman"/>
                <w:b/>
              </w:rPr>
            </w:pPr>
            <w:r w:rsidRPr="00132F71">
              <w:rPr>
                <w:rFonts w:ascii="Times New Roman" w:hAnsi="Times New Roman" w:cs="Times New Roman"/>
                <w:b/>
                <w:u w:val="single"/>
              </w:rPr>
              <w:t>Sample Evidence</w:t>
            </w:r>
            <w:r w:rsidRPr="00132F71">
              <w:rPr>
                <w:rFonts w:ascii="Times New Roman" w:hAnsi="Times New Roman" w:cs="Times New Roman"/>
                <w:b/>
              </w:rPr>
              <w:t>:</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 xml:space="preserve">Orientation materials </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 xml:space="preserve">Interviews or surveys of </w:t>
            </w:r>
            <w:r>
              <w:rPr>
                <w:rFonts w:ascii="Times New Roman" w:hAnsi="Times New Roman" w:cs="Times New Roman"/>
              </w:rPr>
              <w:t>instructors</w:t>
            </w:r>
            <w:r w:rsidRPr="004A00A9">
              <w:rPr>
                <w:rFonts w:ascii="Times New Roman" w:hAnsi="Times New Roman" w:cs="Times New Roman"/>
              </w:rPr>
              <w:t xml:space="preserve"> and staff </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Pr="001F0396"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 xml:space="preserve">1.A.3. The program provides each learner with information, or a handbook, detailing the orientation procedure (length, fees, expectations and standardized assessment), along with policies and practices which may include but is not limited to: attendance, absenteeism, grievance procedure, educational and career advising, support services, course offerings, severe weather, safety procedures, privacy and record keeping, drug and alcohol and/or behavioral </w:t>
            </w:r>
            <w:r w:rsidRPr="001F0396">
              <w:rPr>
                <w:rFonts w:ascii="Times New Roman" w:hAnsi="Times New Roman"/>
                <w:sz w:val="22"/>
                <w:szCs w:val="22"/>
              </w:rPr>
              <w:t>expectations, and other appropriate program specific information.</w:t>
            </w:r>
          </w:p>
          <w:p w:rsidR="00AE42E1" w:rsidRPr="00132F71" w:rsidRDefault="00AE42E1" w:rsidP="00327F6B">
            <w:pPr>
              <w:spacing w:after="0" w:line="240" w:lineRule="auto"/>
              <w:rPr>
                <w:rFonts w:ascii="Times New Roman" w:hAnsi="Times New Roman" w:cs="Times New Roman"/>
                <w:b/>
              </w:rPr>
            </w:pPr>
            <w:r w:rsidRPr="00132F71">
              <w:rPr>
                <w:rFonts w:ascii="Times New Roman" w:hAnsi="Times New Roman" w:cs="Times New Roman"/>
                <w:b/>
                <w:u w:val="single"/>
              </w:rPr>
              <w:t>Sample Evidence</w:t>
            </w:r>
            <w:r w:rsidRPr="00132F71">
              <w:rPr>
                <w:rFonts w:ascii="Times New Roman" w:hAnsi="Times New Roman" w:cs="Times New Roman"/>
                <w:b/>
              </w:rPr>
              <w:t>:</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Adult Learner Handbook</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 xml:space="preserve">Orientation materials </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tabs>
                <w:tab w:val="left" w:pos="697"/>
              </w:tabs>
              <w:ind w:left="0" w:firstLine="19"/>
              <w:rPr>
                <w:rFonts w:ascii="Times New Roman" w:hAnsi="Times New Roman"/>
                <w:sz w:val="22"/>
                <w:szCs w:val="22"/>
              </w:rPr>
            </w:pPr>
            <w:r>
              <w:rPr>
                <w:rFonts w:ascii="Times New Roman" w:hAnsi="Times New Roman"/>
                <w:sz w:val="22"/>
                <w:szCs w:val="22"/>
              </w:rPr>
              <w:t>1.A.4. The program has a system (policy, staffing and resources) in place to provide reasonable accommodations for learners with self-disclosed disabilities through its own resources or by referral to outside agencies.</w:t>
            </w:r>
          </w:p>
          <w:p w:rsidR="00AE42E1" w:rsidRPr="00132F71" w:rsidRDefault="00AE42E1" w:rsidP="00327F6B">
            <w:pPr>
              <w:spacing w:after="0" w:line="240" w:lineRule="auto"/>
              <w:rPr>
                <w:rFonts w:ascii="Times New Roman" w:hAnsi="Times New Roman" w:cs="Times New Roman"/>
                <w:b/>
              </w:rPr>
            </w:pPr>
            <w:r w:rsidRPr="00132F71">
              <w:rPr>
                <w:rFonts w:ascii="Times New Roman" w:hAnsi="Times New Roman" w:cs="Times New Roman"/>
                <w:b/>
                <w:u w:val="single"/>
              </w:rPr>
              <w:t>Sample Evidence</w:t>
            </w:r>
            <w:r w:rsidRPr="00132F71">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sidRPr="00132F71">
              <w:rPr>
                <w:rFonts w:ascii="Times New Roman" w:hAnsi="Times New Roman" w:cs="Times New Roman"/>
              </w:rPr>
              <w:t>ADA Policy</w:t>
            </w:r>
          </w:p>
          <w:p w:rsidR="00AE42E1" w:rsidRPr="00132F71" w:rsidRDefault="00AE42E1" w:rsidP="00327F6B">
            <w:pPr>
              <w:spacing w:after="0" w:line="240" w:lineRule="auto"/>
              <w:rPr>
                <w:rFonts w:ascii="Times New Roman" w:hAnsi="Times New Roman" w:cs="Times New Roman"/>
              </w:rPr>
            </w:pPr>
            <w:r>
              <w:rPr>
                <w:rFonts w:ascii="Times New Roman" w:hAnsi="Times New Roman" w:cs="Times New Roman"/>
              </w:rPr>
              <w:t>Evidence of trainings</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475"/>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1.B.1. Approved standardized adult education and literacy assessments are administered by certified staff member(s) in conditions conducive to testing and with appropriate accommodations according to publishers’ guidelines, Iowa’s Assessment Policy and federal disability legislation.</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CASAS certifications</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List of instructors that serve as proctors</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w:t>
            </w:r>
            <w:r w:rsidRPr="003A7B58">
              <w:rPr>
                <w:rFonts w:ascii="Times New Roman" w:hAnsi="Times New Roman" w:cs="Times New Roman"/>
              </w:rPr>
              <w:t xml:space="preserve">s and staff </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Pr="00512C4E"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1.B.2. The program achieves the minimum required state target for learners pre and post tested on a state approved standardized assessment.</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Irregularity Reports</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TE® Reports</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Pr="00132F71"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511"/>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jc w:val="center"/>
        </w:trPr>
        <w:tc>
          <w:tcPr>
            <w:tcW w:w="498" w:type="dxa"/>
            <w:vMerge w:val="restart"/>
            <w:shd w:val="clear" w:color="auto" w:fill="D9D9D9" w:themeFill="background1" w:themeFillShade="D9"/>
            <w:textDirection w:val="btLr"/>
            <w:vAlign w:val="center"/>
          </w:tcPr>
          <w:p w:rsidR="00AE42E1" w:rsidRPr="00FA5B2E" w:rsidRDefault="00AE42E1" w:rsidP="00327F6B">
            <w:pPr>
              <w:spacing w:after="0" w:line="240" w:lineRule="auto"/>
              <w:ind w:left="153" w:right="113" w:hanging="320"/>
              <w:jc w:val="center"/>
              <w:rPr>
                <w:rFonts w:ascii="Times New Roman" w:hAnsi="Times New Roman" w:cs="Times New Roman"/>
                <w:b/>
                <w:sz w:val="24"/>
                <w:szCs w:val="24"/>
              </w:rPr>
            </w:pPr>
            <w:r w:rsidRPr="00FA5B2E">
              <w:rPr>
                <w:rFonts w:ascii="Times New Roman" w:hAnsi="Times New Roman" w:cs="Times New Roman"/>
                <w:b/>
                <w:sz w:val="24"/>
                <w:szCs w:val="24"/>
              </w:rPr>
              <w:t>Learner Success</w:t>
            </w:r>
          </w:p>
        </w:tc>
        <w:tc>
          <w:tcPr>
            <w:tcW w:w="10032" w:type="dxa"/>
            <w:gridSpan w:val="7"/>
            <w:tcBorders>
              <w:bottom w:val="single" w:sz="4" w:space="0" w:color="auto"/>
            </w:tcBorders>
          </w:tcPr>
          <w:p w:rsidR="00AE42E1" w:rsidRPr="003A7B58" w:rsidRDefault="00AE42E1" w:rsidP="00327F6B">
            <w:pPr>
              <w:spacing w:after="0" w:line="240" w:lineRule="auto"/>
              <w:rPr>
                <w:rFonts w:ascii="Times New Roman" w:hAnsi="Times New Roman" w:cs="Times New Roman"/>
              </w:rPr>
            </w:pPr>
            <w:r w:rsidRPr="004A00A9">
              <w:rPr>
                <w:rFonts w:ascii="Times New Roman" w:hAnsi="Times New Roman" w:cs="Times New Roman"/>
              </w:rPr>
              <w:br w:type="page"/>
            </w:r>
            <w:r w:rsidRPr="003A7B58">
              <w:rPr>
                <w:rFonts w:ascii="Times New Roman" w:hAnsi="Times New Roman" w:cs="Times New Roman"/>
                <w:b/>
              </w:rPr>
              <w:t xml:space="preserve">Standard 2:  Curriculum, Instruction and Professional Development: </w:t>
            </w:r>
            <w:r w:rsidRPr="003A7B58">
              <w:rPr>
                <w:rFonts w:ascii="Times New Roman" w:hAnsi="Times New Roman" w:cs="Times New Roman"/>
              </w:rPr>
              <w:t>The program has a written, standards-based curriculum and provides instruction matching learner needs while supporting an ongoing professional development process that is linked to a professional development plan supporting the programs’ vision and goals.</w:t>
            </w:r>
          </w:p>
        </w:tc>
      </w:tr>
      <w:tr w:rsidR="00AE42E1" w:rsidRPr="00DD357B" w:rsidTr="00327F6B">
        <w:trPr>
          <w:trHeight w:val="683"/>
          <w:jc w:val="center"/>
        </w:trPr>
        <w:tc>
          <w:tcPr>
            <w:tcW w:w="498" w:type="dxa"/>
            <w:vMerge/>
            <w:shd w:val="clear" w:color="auto" w:fill="D9D9D9" w:themeFill="background1" w:themeFillShade="D9"/>
          </w:tcPr>
          <w:p w:rsidR="00AE42E1" w:rsidRPr="00DD357B" w:rsidRDefault="00AE42E1" w:rsidP="00327F6B">
            <w:pPr>
              <w:spacing w:after="0" w:line="240" w:lineRule="auto"/>
              <w:jc w:val="center"/>
              <w:rPr>
                <w:b/>
              </w:rPr>
            </w:pPr>
          </w:p>
        </w:tc>
        <w:tc>
          <w:tcPr>
            <w:tcW w:w="5683" w:type="dxa"/>
            <w:tcBorders>
              <w:right w:val="single" w:sz="4" w:space="0" w:color="auto"/>
            </w:tcBorders>
          </w:tcPr>
          <w:p w:rsidR="00AE42E1" w:rsidRPr="004A00A9" w:rsidRDefault="006C222C" w:rsidP="00327F6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AE42E1">
              <w:rPr>
                <w:rFonts w:ascii="Times New Roman" w:hAnsi="Times New Roman" w:cs="Times New Roman"/>
                <w:b/>
              </w:rPr>
              <w:t>for Curriculum, Instruction and Professional Development</w:t>
            </w:r>
          </w:p>
        </w:tc>
        <w:tc>
          <w:tcPr>
            <w:tcW w:w="1014" w:type="dxa"/>
            <w:tcBorders>
              <w:left w:val="single" w:sz="4" w:space="0" w:color="auto"/>
              <w:right w:val="single" w:sz="4" w:space="0" w:color="auto"/>
            </w:tcBorders>
          </w:tcPr>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AE42E1" w:rsidRPr="004A00A9" w:rsidRDefault="00AE42E1" w:rsidP="00327F6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2</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 xml:space="preserve">3 </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Well developed</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2.A.2. Staff members are trained in the use of standards, the relevant curriculum and the development and use of aligned lesson plans.</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Lesson Plans</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Training Agendas</w:t>
            </w:r>
          </w:p>
          <w:p w:rsidR="00AE42E1" w:rsidRPr="004A00A9" w:rsidRDefault="00AE42E1" w:rsidP="00327F6B">
            <w:pPr>
              <w:spacing w:after="0" w:line="240" w:lineRule="auto"/>
              <w:rPr>
                <w:rFonts w:ascii="Times New Roman" w:hAnsi="Times New Roman" w:cs="Times New Roman"/>
              </w:rPr>
            </w:pPr>
            <w:r>
              <w:rPr>
                <w:rFonts w:ascii="Times New Roman" w:hAnsi="Times New Roman" w:cs="Times New Roman"/>
              </w:rPr>
              <w:t>Interviews or surveys of instructors</w:t>
            </w:r>
            <w:r w:rsidRPr="004A00A9">
              <w:rPr>
                <w:rFonts w:ascii="Times New Roman" w:hAnsi="Times New Roman" w:cs="Times New Roman"/>
              </w:rPr>
              <w:t xml:space="preserve"> and staff </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ind w:left="0"/>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 xml:space="preserve">2.A.3. The curricula, or units of instruction are contextualized with the goals, interests, and needs of the learner and aligned with regionally developed career pathways. </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Curriculum details</w:t>
            </w:r>
          </w:p>
          <w:p w:rsidR="00AE42E1" w:rsidRDefault="00AE42E1" w:rsidP="00327F6B">
            <w:pPr>
              <w:spacing w:after="0" w:line="240" w:lineRule="auto"/>
              <w:rPr>
                <w:rFonts w:ascii="Times New Roman" w:hAnsi="Times New Roman" w:cs="Times New Roman"/>
              </w:rPr>
            </w:pPr>
            <w:r w:rsidRPr="00132F71">
              <w:rPr>
                <w:rFonts w:ascii="Times New Roman" w:hAnsi="Times New Roman" w:cs="Times New Roman"/>
              </w:rPr>
              <w:t>Evidence of regional career pathways</w:t>
            </w:r>
          </w:p>
          <w:p w:rsidR="00AE42E1" w:rsidRPr="004A00A9" w:rsidRDefault="00AE42E1" w:rsidP="00327F6B">
            <w:pPr>
              <w:spacing w:after="0" w:line="240" w:lineRule="auto"/>
              <w:rPr>
                <w:rFonts w:ascii="Times New Roman" w:hAnsi="Times New Roman" w:cs="Times New Roman"/>
              </w:rPr>
            </w:pPr>
            <w:r>
              <w:rPr>
                <w:rFonts w:ascii="Times New Roman" w:hAnsi="Times New Roman" w:cs="Times New Roman"/>
              </w:rPr>
              <w:t>Interviews or surveys of instructors</w:t>
            </w:r>
            <w:r w:rsidRPr="004A00A9">
              <w:rPr>
                <w:rFonts w:ascii="Times New Roman" w:hAnsi="Times New Roman" w:cs="Times New Roman"/>
              </w:rPr>
              <w:t xml:space="preserve"> and staff </w:t>
            </w:r>
          </w:p>
          <w:p w:rsidR="00AE42E1"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Pr="0059388A" w:rsidRDefault="00AE42E1" w:rsidP="00327F6B">
            <w:pPr>
              <w:spacing w:after="0" w:line="240" w:lineRule="auto"/>
              <w:rPr>
                <w:rFonts w:ascii="Times New Roman" w:hAnsi="Times New Roman"/>
              </w:rPr>
            </w:pPr>
            <w:r w:rsidRPr="0059388A">
              <w:rPr>
                <w:rFonts w:ascii="Times New Roman" w:hAnsi="Times New Roman"/>
              </w:rPr>
              <w:t>2.B.5. The program uses resources to effectively provide all learners with instructional materials for classroom use, and for review at home at no or reasonable cost.</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4A00A9" w:rsidRDefault="00AE42E1" w:rsidP="00327F6B">
            <w:pPr>
              <w:spacing w:after="0" w:line="240" w:lineRule="auto"/>
              <w:rPr>
                <w:rFonts w:ascii="Times New Roman" w:hAnsi="Times New Roman" w:cs="Times New Roman"/>
              </w:rPr>
            </w:pPr>
            <w:r>
              <w:rPr>
                <w:rFonts w:ascii="Times New Roman" w:hAnsi="Times New Roman" w:cs="Times New Roman"/>
              </w:rPr>
              <w:t>Interviews or surveys of instructors</w:t>
            </w:r>
            <w:r w:rsidRPr="004A00A9">
              <w:rPr>
                <w:rFonts w:ascii="Times New Roman" w:hAnsi="Times New Roman" w:cs="Times New Roman"/>
              </w:rPr>
              <w:t xml:space="preserve"> and staff </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Program Policy on checking out materials</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475"/>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 xml:space="preserve">2.C.1. Every staff member (including administrators) creates an individual professional development </w:t>
            </w:r>
            <w:r w:rsidRPr="0059388A">
              <w:rPr>
                <w:rFonts w:ascii="Times New Roman" w:hAnsi="Times New Roman"/>
                <w:sz w:val="22"/>
                <w:szCs w:val="22"/>
              </w:rPr>
              <w:t xml:space="preserve">plan annually that addresses individual professional goals and relevant program improvement </w:t>
            </w:r>
            <w:r>
              <w:rPr>
                <w:rFonts w:ascii="Times New Roman" w:hAnsi="Times New Roman"/>
                <w:sz w:val="22"/>
                <w:szCs w:val="22"/>
              </w:rPr>
              <w:t>goals, all new staff receive orientation on the professional development system within the first 30 days of employment as evidenced by administrative documentation.</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3E0701" w:rsidRDefault="00AE42E1" w:rsidP="00327F6B">
            <w:pPr>
              <w:spacing w:after="0" w:line="240" w:lineRule="auto"/>
              <w:rPr>
                <w:rFonts w:ascii="Times New Roman" w:hAnsi="Times New Roman" w:cs="Times New Roman"/>
              </w:rPr>
            </w:pPr>
            <w:proofErr w:type="spellStart"/>
            <w:r w:rsidRPr="003E0701">
              <w:rPr>
                <w:rFonts w:ascii="Times New Roman" w:hAnsi="Times New Roman" w:cs="Times New Roman"/>
              </w:rPr>
              <w:t>MyLearningPlan</w:t>
            </w:r>
            <w:proofErr w:type="spellEnd"/>
            <w:r w:rsidRPr="003E0701">
              <w:rPr>
                <w:rFonts w:ascii="Times New Roman" w:hAnsi="Times New Roman" w:cs="Times New Roman"/>
              </w:rPr>
              <w:t>™</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w:t>
            </w:r>
            <w:r w:rsidRPr="003A7B58">
              <w:rPr>
                <w:rFonts w:ascii="Times New Roman" w:hAnsi="Times New Roman" w:cs="Times New Roman"/>
              </w:rPr>
              <w:t xml:space="preserve"> and staff </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Default="00AE42E1" w:rsidP="00327F6B">
            <w:pPr>
              <w:spacing w:after="0" w:line="240" w:lineRule="auto"/>
              <w:rPr>
                <w:sz w:val="20"/>
                <w:szCs w:val="20"/>
              </w:rPr>
            </w:pPr>
          </w:p>
          <w:p w:rsidR="00AE42E1" w:rsidRPr="00512C4E"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 xml:space="preserve">2.C.2. Documentation is on file that each staff member has engaged in relevant staff development activities for at least 12 hours/year, as appropriate, and the program has a policy for when staff does not meet the requirements. </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3E0701" w:rsidRDefault="00AE42E1" w:rsidP="00327F6B">
            <w:pPr>
              <w:spacing w:after="0" w:line="240" w:lineRule="auto"/>
              <w:rPr>
                <w:rFonts w:ascii="Times New Roman" w:hAnsi="Times New Roman" w:cs="Times New Roman"/>
              </w:rPr>
            </w:pPr>
            <w:proofErr w:type="spellStart"/>
            <w:r w:rsidRPr="003E0701">
              <w:rPr>
                <w:rFonts w:ascii="Times New Roman" w:hAnsi="Times New Roman" w:cs="Times New Roman"/>
              </w:rPr>
              <w:t>MyLearningPlan</w:t>
            </w:r>
            <w:proofErr w:type="spellEnd"/>
            <w:r w:rsidRPr="003E0701">
              <w:rPr>
                <w:rFonts w:ascii="Times New Roman" w:hAnsi="Times New Roman" w:cs="Times New Roman"/>
              </w:rPr>
              <w:t>™</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w:t>
            </w:r>
            <w:r w:rsidRPr="003A7B58">
              <w:rPr>
                <w:rFonts w:ascii="Times New Roman" w:hAnsi="Times New Roman" w:cs="Times New Roman"/>
              </w:rPr>
              <w:t xml:space="preserve"> and staff </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Default="00AE42E1" w:rsidP="00327F6B">
            <w:pPr>
              <w:spacing w:after="0" w:line="240" w:lineRule="auto"/>
              <w:rPr>
                <w:sz w:val="20"/>
                <w:szCs w:val="20"/>
              </w:rPr>
            </w:pPr>
          </w:p>
          <w:p w:rsidR="00AE42E1" w:rsidRPr="00DD357B"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49" w:type="dxa"/>
            <w:gridSpan w:val="6"/>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75"/>
          <w:jc w:val="center"/>
        </w:trPr>
        <w:tc>
          <w:tcPr>
            <w:tcW w:w="498" w:type="dxa"/>
            <w:vMerge/>
            <w:shd w:val="clear" w:color="auto" w:fill="D9D9D9" w:themeFill="background1" w:themeFillShade="D9"/>
          </w:tcPr>
          <w:p w:rsidR="00AE42E1" w:rsidRPr="00DD357B" w:rsidRDefault="00AE42E1" w:rsidP="00327F6B">
            <w:pPr>
              <w:widowControl/>
              <w:spacing w:after="0" w:line="240" w:lineRule="auto"/>
              <w:ind w:left="360"/>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 xml:space="preserve">2.C.4. On-going professional development addresses adult education theory, fundamental teaching skills, classroom management, special learning needs, current research in literacy, numeracy, language acquisition, the use of technology, and cross-cultural communication in a variety of </w:t>
            </w:r>
          </w:p>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activities – self-study, peer groups, workshops, webinars, trainings and credit courses.</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3E0701" w:rsidRDefault="00AE42E1" w:rsidP="00327F6B">
            <w:pPr>
              <w:spacing w:after="0" w:line="240" w:lineRule="auto"/>
              <w:rPr>
                <w:rFonts w:ascii="Times New Roman" w:hAnsi="Times New Roman" w:cs="Times New Roman"/>
              </w:rPr>
            </w:pPr>
            <w:r w:rsidRPr="003E0701">
              <w:rPr>
                <w:rFonts w:ascii="Times New Roman" w:hAnsi="Times New Roman" w:cs="Times New Roman"/>
              </w:rPr>
              <w:t>PD Plan</w:t>
            </w:r>
          </w:p>
          <w:p w:rsidR="00AE42E1" w:rsidRPr="003E0701" w:rsidRDefault="00AE42E1" w:rsidP="00327F6B">
            <w:pPr>
              <w:spacing w:after="0" w:line="240" w:lineRule="auto"/>
              <w:rPr>
                <w:rFonts w:ascii="Times New Roman" w:hAnsi="Times New Roman" w:cs="Times New Roman"/>
              </w:rPr>
            </w:pPr>
            <w:r w:rsidRPr="003E0701">
              <w:rPr>
                <w:rFonts w:ascii="Times New Roman" w:hAnsi="Times New Roman" w:cs="Times New Roman"/>
              </w:rPr>
              <w:t>Training Agenda/Attendance Records</w:t>
            </w:r>
          </w:p>
          <w:p w:rsidR="00AE42E1" w:rsidRPr="003E0701" w:rsidRDefault="00AE42E1" w:rsidP="00327F6B">
            <w:pPr>
              <w:spacing w:after="0" w:line="240" w:lineRule="auto"/>
              <w:rPr>
                <w:rFonts w:ascii="Times New Roman" w:hAnsi="Times New Roman" w:cs="Times New Roman"/>
              </w:rPr>
            </w:pPr>
            <w:proofErr w:type="spellStart"/>
            <w:r w:rsidRPr="003E0701">
              <w:rPr>
                <w:rFonts w:ascii="Times New Roman" w:hAnsi="Times New Roman" w:cs="Times New Roman"/>
              </w:rPr>
              <w:t>MyLearningPlan</w:t>
            </w:r>
            <w:proofErr w:type="spellEnd"/>
            <w:r w:rsidRPr="003E0701">
              <w:rPr>
                <w:rFonts w:ascii="Times New Roman" w:hAnsi="Times New Roman" w:cs="Times New Roman"/>
              </w:rPr>
              <w:t>™</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w:t>
            </w:r>
            <w:r w:rsidRPr="003A7B58">
              <w:rPr>
                <w:rFonts w:ascii="Times New Roman" w:hAnsi="Times New Roman" w:cs="Times New Roman"/>
              </w:rPr>
              <w:t xml:space="preserve"> and staff </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Pr="003A7B58" w:rsidRDefault="00AE42E1" w:rsidP="00327F6B">
            <w:pPr>
              <w:spacing w:after="0" w:line="240" w:lineRule="auto"/>
              <w:rPr>
                <w:rFonts w:ascii="Times New Roman" w:hAnsi="Times New Roman" w:cs="Times New Roman"/>
              </w:rPr>
            </w:pPr>
          </w:p>
          <w:p w:rsidR="00AE42E1" w:rsidRPr="00DD357B" w:rsidRDefault="00AE42E1" w:rsidP="00327F6B">
            <w:pPr>
              <w:spacing w:after="0" w:line="240" w:lineRule="auto"/>
              <w:rPr>
                <w:sz w:val="20"/>
                <w:szCs w:val="20"/>
              </w:rPr>
            </w:pPr>
          </w:p>
        </w:tc>
        <w:tc>
          <w:tcPr>
            <w:tcW w:w="1014" w:type="dxa"/>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864"/>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49" w:type="dxa"/>
            <w:gridSpan w:val="6"/>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r>
              <w:rPr>
                <w:rFonts w:ascii="Times New Roman" w:hAnsi="Times New Roman" w:cs="Times New Roman"/>
              </w:rPr>
              <w:t>Notes:</w:t>
            </w:r>
          </w:p>
        </w:tc>
      </w:tr>
      <w:tr w:rsidR="00AE42E1" w:rsidRPr="00DD357B" w:rsidTr="00327F6B">
        <w:trPr>
          <w:trHeight w:val="629"/>
          <w:jc w:val="center"/>
        </w:trPr>
        <w:tc>
          <w:tcPr>
            <w:tcW w:w="498" w:type="dxa"/>
            <w:vMerge/>
            <w:shd w:val="clear" w:color="auto" w:fill="D9D9D9" w:themeFill="background1" w:themeFillShade="D9"/>
          </w:tcPr>
          <w:p w:rsidR="00AE42E1" w:rsidRPr="00DD357B" w:rsidRDefault="00AE42E1" w:rsidP="00327F6B">
            <w:pPr>
              <w:widowControl/>
              <w:spacing w:after="0" w:line="240" w:lineRule="auto"/>
              <w:ind w:left="360"/>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 xml:space="preserve">2.C.5. The program has staff and volunteer orientation procedures and preservice professional </w:t>
            </w:r>
            <w:r w:rsidRPr="00DD6090">
              <w:rPr>
                <w:rFonts w:ascii="Times New Roman" w:hAnsi="Times New Roman"/>
                <w:sz w:val="22"/>
                <w:szCs w:val="22"/>
              </w:rPr>
              <w:t>development appropriate to participate and improve the qual</w:t>
            </w:r>
            <w:r>
              <w:rPr>
                <w:rFonts w:ascii="Times New Roman" w:hAnsi="Times New Roman"/>
                <w:sz w:val="22"/>
                <w:szCs w:val="22"/>
              </w:rPr>
              <w:t>ity of the adult education and literacy program.</w:t>
            </w:r>
          </w:p>
          <w:p w:rsidR="00AE42E1" w:rsidRPr="003E0701" w:rsidRDefault="00AE42E1" w:rsidP="00327F6B">
            <w:pPr>
              <w:spacing w:after="0" w:line="240" w:lineRule="auto"/>
              <w:rPr>
                <w:rFonts w:ascii="Times New Roman" w:hAnsi="Times New Roman" w:cs="Times New Roman"/>
                <w:b/>
              </w:rPr>
            </w:pPr>
            <w:r w:rsidRPr="003E0701">
              <w:rPr>
                <w:rFonts w:ascii="Times New Roman" w:hAnsi="Times New Roman" w:cs="Times New Roman"/>
                <w:b/>
                <w:u w:val="single"/>
              </w:rPr>
              <w:t>Sample Evidence</w:t>
            </w:r>
            <w:r w:rsidRPr="003E0701">
              <w:rPr>
                <w:rFonts w:ascii="Times New Roman" w:hAnsi="Times New Roman" w:cs="Times New Roman"/>
                <w:b/>
              </w:rPr>
              <w:t>:</w:t>
            </w:r>
          </w:p>
          <w:p w:rsidR="00AE42E1" w:rsidRPr="005C00C8" w:rsidRDefault="00AE42E1" w:rsidP="00327F6B">
            <w:pPr>
              <w:spacing w:after="0" w:line="240" w:lineRule="auto"/>
              <w:rPr>
                <w:rFonts w:ascii="Times New Roman" w:hAnsi="Times New Roman" w:cs="Times New Roman"/>
              </w:rPr>
            </w:pPr>
            <w:r w:rsidRPr="005C00C8">
              <w:rPr>
                <w:rFonts w:ascii="Times New Roman" w:hAnsi="Times New Roman" w:cs="Times New Roman"/>
              </w:rPr>
              <w:t>PD Plan</w:t>
            </w:r>
          </w:p>
          <w:p w:rsidR="00AE42E1" w:rsidRPr="005C00C8" w:rsidRDefault="00AE42E1" w:rsidP="00327F6B">
            <w:pPr>
              <w:spacing w:after="0" w:line="240" w:lineRule="auto"/>
              <w:rPr>
                <w:rFonts w:ascii="Times New Roman" w:hAnsi="Times New Roman" w:cs="Times New Roman"/>
              </w:rPr>
            </w:pPr>
            <w:r w:rsidRPr="005C00C8">
              <w:rPr>
                <w:rFonts w:ascii="Times New Roman" w:hAnsi="Times New Roman" w:cs="Times New Roman"/>
              </w:rPr>
              <w:t>New Instructor Orientation</w:t>
            </w:r>
          </w:p>
          <w:p w:rsidR="00AE42E1" w:rsidRPr="005C00C8" w:rsidRDefault="00AE42E1" w:rsidP="00327F6B">
            <w:pPr>
              <w:spacing w:after="0" w:line="240" w:lineRule="auto"/>
              <w:rPr>
                <w:rFonts w:ascii="Times New Roman" w:hAnsi="Times New Roman" w:cs="Times New Roman"/>
              </w:rPr>
            </w:pPr>
            <w:proofErr w:type="spellStart"/>
            <w:r w:rsidRPr="005C00C8">
              <w:rPr>
                <w:rFonts w:ascii="Times New Roman" w:hAnsi="Times New Roman" w:cs="Times New Roman"/>
              </w:rPr>
              <w:t>MyLearningPlan</w:t>
            </w:r>
            <w:proofErr w:type="spellEnd"/>
            <w:r w:rsidRPr="005C00C8">
              <w:rPr>
                <w:rFonts w:ascii="Times New Roman" w:hAnsi="Times New Roman" w:cs="Times New Roman"/>
              </w:rPr>
              <w:t>™</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Pr="00DD6090" w:rsidRDefault="00AE42E1" w:rsidP="00327F6B">
            <w:pPr>
              <w:spacing w:after="0" w:line="240" w:lineRule="auto"/>
              <w:rPr>
                <w:rFonts w:ascii="Times New Roman" w:hAnsi="Times New Roman" w:cs="Times New Roman"/>
              </w:rPr>
            </w:pPr>
          </w:p>
        </w:tc>
        <w:tc>
          <w:tcPr>
            <w:tcW w:w="1014" w:type="dxa"/>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268"/>
          <w:jc w:val="center"/>
        </w:trPr>
        <w:tc>
          <w:tcPr>
            <w:tcW w:w="498" w:type="dxa"/>
            <w:vMerge/>
            <w:shd w:val="clear" w:color="auto" w:fill="D9D9D9" w:themeFill="background1" w:themeFillShade="D9"/>
          </w:tcPr>
          <w:p w:rsidR="00AE42E1" w:rsidRPr="00DD357B" w:rsidRDefault="00AE42E1" w:rsidP="00327F6B">
            <w:pPr>
              <w:widowControl/>
              <w:spacing w:after="0" w:line="240" w:lineRule="auto"/>
              <w:ind w:left="360"/>
            </w:pPr>
          </w:p>
        </w:tc>
        <w:tc>
          <w:tcPr>
            <w:tcW w:w="5683" w:type="dxa"/>
            <w:vMerge/>
            <w:tcBorders>
              <w:right w:val="single" w:sz="4" w:space="0" w:color="auto"/>
            </w:tcBorders>
          </w:tcPr>
          <w:p w:rsidR="00AE42E1" w:rsidRDefault="00AE42E1" w:rsidP="00327F6B">
            <w:pPr>
              <w:pStyle w:val="ListParagraph"/>
              <w:ind w:left="0"/>
              <w:rPr>
                <w:rFonts w:ascii="Times New Roman" w:hAnsi="Times New Roman"/>
                <w:sz w:val="22"/>
                <w:szCs w:val="22"/>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Pr>
                <w:rFonts w:ascii="Times New Roman" w:hAnsi="Times New Roman" w:cs="Times New Roman"/>
              </w:rPr>
              <w:t>Notes:</w:t>
            </w:r>
          </w:p>
        </w:tc>
      </w:tr>
      <w:tr w:rsidR="00AE42E1" w:rsidRPr="00DD357B" w:rsidTr="00327F6B">
        <w:trPr>
          <w:jc w:val="center"/>
        </w:trPr>
        <w:tc>
          <w:tcPr>
            <w:tcW w:w="498" w:type="dxa"/>
            <w:vMerge w:val="restart"/>
            <w:shd w:val="clear" w:color="auto" w:fill="D9D9D9" w:themeFill="background1" w:themeFillShade="D9"/>
            <w:textDirection w:val="btLr"/>
            <w:vAlign w:val="center"/>
          </w:tcPr>
          <w:p w:rsidR="00AE42E1" w:rsidRPr="00FA5B2E" w:rsidRDefault="00AE42E1" w:rsidP="00327F6B">
            <w:pPr>
              <w:spacing w:after="0" w:line="240" w:lineRule="auto"/>
              <w:ind w:left="153" w:right="113" w:hanging="320"/>
              <w:jc w:val="center"/>
              <w:rPr>
                <w:rFonts w:ascii="Times New Roman" w:hAnsi="Times New Roman" w:cs="Times New Roman"/>
                <w:b/>
                <w:sz w:val="24"/>
                <w:szCs w:val="24"/>
              </w:rPr>
            </w:pPr>
            <w:r w:rsidRPr="00FA5B2E">
              <w:rPr>
                <w:rFonts w:ascii="Times New Roman" w:hAnsi="Times New Roman" w:cs="Times New Roman"/>
                <w:b/>
                <w:sz w:val="24"/>
                <w:szCs w:val="24"/>
              </w:rPr>
              <w:lastRenderedPageBreak/>
              <w:t>Learner Success</w:t>
            </w:r>
          </w:p>
        </w:tc>
        <w:tc>
          <w:tcPr>
            <w:tcW w:w="10032" w:type="dxa"/>
            <w:gridSpan w:val="7"/>
            <w:tcBorders>
              <w:bottom w:val="single" w:sz="4" w:space="0" w:color="auto"/>
            </w:tcBorders>
          </w:tcPr>
          <w:p w:rsidR="00AE42E1" w:rsidRPr="007F22C4" w:rsidRDefault="00AE42E1" w:rsidP="00327F6B">
            <w:pPr>
              <w:spacing w:after="0" w:line="240" w:lineRule="auto"/>
              <w:rPr>
                <w:rFonts w:ascii="Times New Roman" w:hAnsi="Times New Roman" w:cs="Times New Roman"/>
              </w:rPr>
            </w:pPr>
            <w:r w:rsidRPr="004A00A9">
              <w:rPr>
                <w:rFonts w:ascii="Times New Roman" w:hAnsi="Times New Roman" w:cs="Times New Roman"/>
              </w:rPr>
              <w:br w:type="page"/>
            </w:r>
            <w:r w:rsidRPr="007F22C4">
              <w:rPr>
                <w:rFonts w:ascii="Times New Roman" w:hAnsi="Times New Roman" w:cs="Times New Roman"/>
                <w:b/>
              </w:rPr>
              <w:t>Standard 3:  Program Design and Leadership</w:t>
            </w:r>
            <w:r w:rsidRPr="007F22C4">
              <w:rPr>
                <w:rFonts w:ascii="Times New Roman" w:hAnsi="Times New Roman" w:cs="Times New Roman"/>
              </w:rPr>
              <w:t>: The program implements the key design elements articulated in its funded proposal and program leadership ensures that the vision for success is shared by staff and learners and that the program engages in a continuous improvement planning process.</w:t>
            </w:r>
          </w:p>
        </w:tc>
      </w:tr>
      <w:tr w:rsidR="00AE42E1" w:rsidRPr="00DD357B" w:rsidTr="00327F6B">
        <w:trPr>
          <w:trHeight w:val="683"/>
          <w:jc w:val="center"/>
        </w:trPr>
        <w:tc>
          <w:tcPr>
            <w:tcW w:w="498" w:type="dxa"/>
            <w:vMerge/>
            <w:shd w:val="clear" w:color="auto" w:fill="D9D9D9" w:themeFill="background1" w:themeFillShade="D9"/>
          </w:tcPr>
          <w:p w:rsidR="00AE42E1" w:rsidRPr="00DD357B" w:rsidRDefault="00AE42E1" w:rsidP="00327F6B">
            <w:pPr>
              <w:spacing w:after="0" w:line="240" w:lineRule="auto"/>
              <w:jc w:val="center"/>
              <w:rPr>
                <w:b/>
              </w:rPr>
            </w:pPr>
          </w:p>
        </w:tc>
        <w:tc>
          <w:tcPr>
            <w:tcW w:w="5683" w:type="dxa"/>
            <w:tcBorders>
              <w:right w:val="single" w:sz="4" w:space="0" w:color="auto"/>
            </w:tcBorders>
          </w:tcPr>
          <w:p w:rsidR="00AE42E1" w:rsidRPr="004A00A9" w:rsidRDefault="006C222C" w:rsidP="00327F6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AE42E1">
              <w:rPr>
                <w:rFonts w:ascii="Times New Roman" w:hAnsi="Times New Roman" w:cs="Times New Roman"/>
                <w:b/>
              </w:rPr>
              <w:t>for Program Design and Leadership</w:t>
            </w:r>
          </w:p>
        </w:tc>
        <w:tc>
          <w:tcPr>
            <w:tcW w:w="1014" w:type="dxa"/>
            <w:tcBorders>
              <w:left w:val="single" w:sz="4" w:space="0" w:color="auto"/>
              <w:right w:val="single" w:sz="4" w:space="0" w:color="auto"/>
            </w:tcBorders>
          </w:tcPr>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AE42E1" w:rsidRPr="004A00A9" w:rsidRDefault="00AE42E1" w:rsidP="00327F6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2</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Adequate</w:t>
            </w:r>
          </w:p>
        </w:tc>
        <w:tc>
          <w:tcPr>
            <w:tcW w:w="1158" w:type="dxa"/>
            <w:tcBorders>
              <w:lef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 xml:space="preserve">3 </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Well developed</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 xml:space="preserve">3.A.4. The program services are housed in a safe, physical environment with adequate space and </w:t>
            </w:r>
            <w:r w:rsidRPr="007F22C4">
              <w:rPr>
                <w:rFonts w:ascii="Times New Roman" w:hAnsi="Times New Roman"/>
                <w:sz w:val="22"/>
                <w:szCs w:val="22"/>
              </w:rPr>
              <w:t xml:space="preserve">access to facilities, technology and equipment as rated by staff members and learners and which </w:t>
            </w:r>
            <w:r>
              <w:rPr>
                <w:rFonts w:ascii="Times New Roman" w:hAnsi="Times New Roman"/>
                <w:sz w:val="22"/>
                <w:szCs w:val="22"/>
              </w:rPr>
              <w:t xml:space="preserve">contribute to creating an adult appropriate learning environment. </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Pr="00D10C3C" w:rsidRDefault="00AE42E1" w:rsidP="00327F6B">
            <w:pPr>
              <w:spacing w:after="0" w:line="240" w:lineRule="auto"/>
              <w:rPr>
                <w:rFonts w:ascii="Times New Roman" w:hAnsi="Times New Roman" w:cs="Times New Roman"/>
              </w:rPr>
            </w:pPr>
            <w:r w:rsidRPr="00D10C3C">
              <w:rPr>
                <w:rFonts w:ascii="Times New Roman" w:hAnsi="Times New Roman" w:cs="Times New Roman"/>
              </w:rPr>
              <w:t>ADA compliance review</w:t>
            </w:r>
          </w:p>
          <w:p w:rsidR="00AE42E1" w:rsidRPr="004A00A9"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 or participants</w:t>
            </w:r>
          </w:p>
          <w:p w:rsidR="00AE42E1"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 xml:space="preserve">3.A.5. The program involves key stakeholders in the strategic planning of their application and in the </w:t>
            </w:r>
            <w:r w:rsidRPr="007F22C4">
              <w:rPr>
                <w:rFonts w:ascii="Times New Roman" w:hAnsi="Times New Roman"/>
                <w:sz w:val="22"/>
                <w:szCs w:val="22"/>
              </w:rPr>
              <w:t xml:space="preserve">development of their mission to allow for a smooth transition </w:t>
            </w:r>
            <w:r>
              <w:rPr>
                <w:rFonts w:ascii="Times New Roman" w:hAnsi="Times New Roman"/>
                <w:sz w:val="22"/>
                <w:szCs w:val="22"/>
              </w:rPr>
              <w:t xml:space="preserve">of services from adult education and literacy to other education, training and employment leading to family sustaining wages. </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Pr="00D10C3C" w:rsidRDefault="00AE42E1" w:rsidP="00327F6B">
            <w:pPr>
              <w:spacing w:after="0" w:line="240" w:lineRule="auto"/>
              <w:rPr>
                <w:rFonts w:ascii="Times New Roman" w:hAnsi="Times New Roman" w:cs="Times New Roman"/>
              </w:rPr>
            </w:pPr>
            <w:r w:rsidRPr="00D10C3C">
              <w:rPr>
                <w:rFonts w:ascii="Times New Roman" w:hAnsi="Times New Roman" w:cs="Times New Roman"/>
              </w:rPr>
              <w:t>Program vision and mission statements (Grant application)</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 and core partners</w:t>
            </w:r>
            <w:r w:rsidRPr="003A7B58">
              <w:rPr>
                <w:rFonts w:ascii="Times New Roman" w:hAnsi="Times New Roman" w:cs="Times New Roman"/>
              </w:rPr>
              <w:t xml:space="preserve"> </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Default="00AE42E1" w:rsidP="00327F6B">
            <w:pPr>
              <w:spacing w:after="0" w:line="240" w:lineRule="auto"/>
              <w:rPr>
                <w:sz w:val="20"/>
                <w:szCs w:val="20"/>
              </w:rPr>
            </w:pPr>
          </w:p>
          <w:p w:rsidR="00AE42E1" w:rsidRDefault="00AE42E1" w:rsidP="00327F6B">
            <w:pPr>
              <w:spacing w:after="0" w:line="240" w:lineRule="auto"/>
              <w:rPr>
                <w:sz w:val="20"/>
                <w:szCs w:val="20"/>
              </w:rPr>
            </w:pPr>
          </w:p>
          <w:p w:rsidR="00AE42E1" w:rsidRPr="00512C4E"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 xml:space="preserve">3.A.6.  The program services are offered in a flexible yet structured delivery with the majority of classes offered in a managed enrollment delivery. </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Pr="00D10C3C" w:rsidRDefault="00AE42E1" w:rsidP="00327F6B">
            <w:pPr>
              <w:spacing w:after="0" w:line="240" w:lineRule="auto"/>
              <w:rPr>
                <w:rFonts w:ascii="Times New Roman" w:hAnsi="Times New Roman" w:cs="Times New Roman"/>
              </w:rPr>
            </w:pPr>
            <w:r w:rsidRPr="00D10C3C">
              <w:rPr>
                <w:rFonts w:ascii="Times New Roman" w:hAnsi="Times New Roman" w:cs="Times New Roman"/>
              </w:rPr>
              <w:t>Class site listing</w:t>
            </w:r>
          </w:p>
          <w:p w:rsidR="00AE42E1" w:rsidRPr="00D10C3C" w:rsidRDefault="00AE42E1" w:rsidP="00327F6B">
            <w:pPr>
              <w:spacing w:after="0" w:line="240" w:lineRule="auto"/>
              <w:rPr>
                <w:rFonts w:ascii="Times New Roman" w:hAnsi="Times New Roman" w:cs="Times New Roman"/>
              </w:rPr>
            </w:pPr>
            <w:r w:rsidRPr="00D10C3C">
              <w:rPr>
                <w:rFonts w:ascii="Times New Roman" w:hAnsi="Times New Roman" w:cs="Times New Roman"/>
              </w:rPr>
              <w:t xml:space="preserve">Classroom policy </w:t>
            </w:r>
          </w:p>
          <w:p w:rsidR="00AE42E1" w:rsidRPr="004A00A9"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 or participants</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Other evidence (describe):</w:t>
            </w:r>
          </w:p>
          <w:p w:rsidR="00AE42E1" w:rsidRDefault="00AE42E1" w:rsidP="00327F6B">
            <w:pPr>
              <w:spacing w:after="0" w:line="240" w:lineRule="auto"/>
              <w:rPr>
                <w:sz w:val="20"/>
                <w:szCs w:val="20"/>
              </w:rPr>
            </w:pPr>
          </w:p>
          <w:p w:rsidR="00AE42E1" w:rsidRPr="00DD357B"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475"/>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Pr="007F22C4"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 xml:space="preserve">3.A.7.  Evidence of a Student Experience Model (SEM) is found in the application and the program </w:t>
            </w:r>
            <w:r w:rsidRPr="007F22C4">
              <w:rPr>
                <w:rFonts w:ascii="Times New Roman" w:hAnsi="Times New Roman"/>
                <w:sz w:val="22"/>
                <w:szCs w:val="22"/>
              </w:rPr>
              <w:t>services.</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Orientation materials </w:t>
            </w:r>
          </w:p>
          <w:p w:rsidR="00AE42E1" w:rsidRPr="00D10C3C" w:rsidRDefault="00AE42E1" w:rsidP="00327F6B">
            <w:pPr>
              <w:spacing w:after="0" w:line="240" w:lineRule="auto"/>
              <w:rPr>
                <w:rFonts w:ascii="Times New Roman" w:hAnsi="Times New Roman" w:cs="Times New Roman"/>
              </w:rPr>
            </w:pPr>
            <w:r w:rsidRPr="00D10C3C">
              <w:rPr>
                <w:rFonts w:ascii="Times New Roman" w:hAnsi="Times New Roman" w:cs="Times New Roman"/>
              </w:rPr>
              <w:t xml:space="preserve">Classroom policy </w:t>
            </w:r>
          </w:p>
          <w:p w:rsidR="00AE42E1" w:rsidRPr="004A00A9"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 or participants</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Pr="00512C4E"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tabs>
                <w:tab w:val="left" w:pos="697"/>
              </w:tabs>
              <w:ind w:left="0"/>
              <w:rPr>
                <w:rFonts w:ascii="Times New Roman" w:hAnsi="Times New Roman"/>
                <w:sz w:val="22"/>
                <w:szCs w:val="22"/>
              </w:rPr>
            </w:pPr>
            <w:r>
              <w:rPr>
                <w:rFonts w:ascii="Times New Roman" w:hAnsi="Times New Roman"/>
                <w:sz w:val="22"/>
                <w:szCs w:val="22"/>
              </w:rPr>
              <w:t xml:space="preserve">3.B.1.  The program has a clear and compelling vision and mission which is communicated to all </w:t>
            </w:r>
            <w:r w:rsidRPr="00C55F02">
              <w:rPr>
                <w:rFonts w:ascii="Times New Roman" w:hAnsi="Times New Roman"/>
                <w:sz w:val="22"/>
                <w:szCs w:val="22"/>
              </w:rPr>
              <w:t xml:space="preserve">stakeholders and if applicable fits in a logical and effective way within the overall mission of </w:t>
            </w:r>
            <w:r>
              <w:rPr>
                <w:rFonts w:ascii="Times New Roman" w:hAnsi="Times New Roman"/>
                <w:sz w:val="22"/>
                <w:szCs w:val="22"/>
              </w:rPr>
              <w:t xml:space="preserve">the organization. </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Pr="00D10C3C" w:rsidRDefault="00AE42E1" w:rsidP="00327F6B">
            <w:pPr>
              <w:spacing w:after="0" w:line="240" w:lineRule="auto"/>
              <w:rPr>
                <w:rFonts w:ascii="Times New Roman" w:hAnsi="Times New Roman" w:cs="Times New Roman"/>
              </w:rPr>
            </w:pPr>
            <w:r w:rsidRPr="00D10C3C">
              <w:rPr>
                <w:rFonts w:ascii="Times New Roman" w:hAnsi="Times New Roman" w:cs="Times New Roman"/>
              </w:rPr>
              <w:t>Program vision and mission statements (Grant application)</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 and core partners</w:t>
            </w:r>
            <w:r w:rsidRPr="003A7B58">
              <w:rPr>
                <w:rFonts w:ascii="Times New Roman" w:hAnsi="Times New Roman" w:cs="Times New Roman"/>
              </w:rPr>
              <w:t xml:space="preserve"> </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Staff and/or board meeting minutes</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 from strategic planning meetings</w:t>
            </w:r>
          </w:p>
          <w:p w:rsidR="00AE42E1" w:rsidRDefault="00AE42E1" w:rsidP="00327F6B">
            <w:pPr>
              <w:spacing w:after="0" w:line="240" w:lineRule="auto"/>
              <w:rPr>
                <w:rFonts w:ascii="Times New Roman" w:hAnsi="Times New Roman" w:cs="Times New Roman"/>
              </w:rPr>
            </w:pPr>
            <w:r w:rsidRPr="003A7B58">
              <w:rPr>
                <w:rFonts w:ascii="Times New Roman" w:hAnsi="Times New Roman" w:cs="Times New Roman"/>
              </w:rPr>
              <w:t>Other evidence (describe):</w:t>
            </w:r>
          </w:p>
          <w:p w:rsidR="00AE42E1" w:rsidRPr="003A7B58" w:rsidRDefault="00AE42E1" w:rsidP="00327F6B">
            <w:pPr>
              <w:spacing w:after="0" w:line="240" w:lineRule="auto"/>
              <w:rPr>
                <w:rFonts w:ascii="Times New Roman" w:hAnsi="Times New Roman" w:cs="Times New Roman"/>
              </w:rPr>
            </w:pPr>
          </w:p>
          <w:p w:rsidR="00AE42E1" w:rsidRPr="00DD357B"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ind w:left="0"/>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val="restart"/>
            <w:shd w:val="clear" w:color="auto" w:fill="D9D9D9" w:themeFill="background1" w:themeFillShade="D9"/>
          </w:tcPr>
          <w:p w:rsidR="00AE42E1" w:rsidRPr="00483A4C" w:rsidRDefault="00AE42E1" w:rsidP="00327F6B">
            <w:pPr>
              <w:widowControl/>
              <w:tabs>
                <w:tab w:val="left" w:pos="360"/>
              </w:tabs>
              <w:spacing w:after="0" w:line="240" w:lineRule="auto"/>
              <w:rPr>
                <w:szCs w:val="20"/>
              </w:rPr>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 xml:space="preserve">3.B.2. The program administration promotes high expectations and strategies and structures for learners and staff members that is based on accountability and college and career readiness. </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Learner and Instructor Handbook</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Hiring policy</w:t>
            </w:r>
          </w:p>
          <w:p w:rsidR="00AE42E1" w:rsidRPr="004A00A9"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instructors or participants</w:t>
            </w:r>
          </w:p>
          <w:p w:rsidR="00AE42E1"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3.B.3. The program establishes minimum qualifications aligned with state requirements and maintains regionally competitive salaries, benefits (including compensation for paid prep time), and opportunities for full-time employment along with career growth opportunities, as applicable.</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Instructor Handbook</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Hiring policy</w:t>
            </w:r>
          </w:p>
          <w:p w:rsidR="00AE42E1"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 xml:space="preserve">instructors </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Pr="004A00A9"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ind w:left="0"/>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 xml:space="preserve">3.B.4. The program administration energizes and empowers staff members, and delegates responsibility and authority as appropriate and provides the necessary support in those endeavors. </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Instructor Handbook</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Hiring policy</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Job descriptions</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Organizational chart</w:t>
            </w:r>
          </w:p>
          <w:p w:rsidR="00AE42E1"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 xml:space="preserve">instructors </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475"/>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3. B.5. The program administration ensures staff members are orientated, receive training on key policies and procedures that may include performance appraisal, a current organizational chart, working hours and professional development, adult education learning theory as well as a clear and updated job description.</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Instructor Handbook</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Hiring policy</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Job descriptions</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Organizational chart</w:t>
            </w:r>
          </w:p>
          <w:p w:rsidR="00AE42E1" w:rsidRDefault="00AE42E1" w:rsidP="00327F6B">
            <w:pPr>
              <w:spacing w:after="0" w:line="240" w:lineRule="auto"/>
              <w:rPr>
                <w:rFonts w:ascii="Times New Roman" w:hAnsi="Times New Roman" w:cs="Times New Roman"/>
              </w:rPr>
            </w:pPr>
            <w:r w:rsidRPr="003A7B58">
              <w:rPr>
                <w:rFonts w:ascii="Times New Roman" w:hAnsi="Times New Roman" w:cs="Times New Roman"/>
              </w:rPr>
              <w:t xml:space="preserve">Interviews or surveys of </w:t>
            </w:r>
            <w:r>
              <w:rPr>
                <w:rFonts w:ascii="Times New Roman" w:hAnsi="Times New Roman" w:cs="Times New Roman"/>
              </w:rPr>
              <w:t xml:space="preserve">instructors </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sz w:val="20"/>
                <w:szCs w:val="20"/>
              </w:rPr>
            </w:pPr>
          </w:p>
          <w:p w:rsidR="00AE42E1" w:rsidRPr="00512C4E"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ind w:left="0"/>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Default="00AE42E1" w:rsidP="00327F6B">
            <w:pPr>
              <w:pStyle w:val="ListParagraph"/>
              <w:ind w:left="0"/>
              <w:rPr>
                <w:rFonts w:ascii="Times New Roman" w:hAnsi="Times New Roman"/>
                <w:sz w:val="22"/>
                <w:szCs w:val="22"/>
              </w:rPr>
            </w:pPr>
            <w:r>
              <w:rPr>
                <w:rFonts w:ascii="Times New Roman" w:hAnsi="Times New Roman"/>
                <w:sz w:val="22"/>
                <w:szCs w:val="22"/>
              </w:rPr>
              <w:t>3. C.1.  The program uses a variety of methods to gather and document input from learners, staff members and key stakeholders in order to determine satisfaction with the program and to inform program improvement.</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sidRPr="009F559C">
              <w:rPr>
                <w:rFonts w:ascii="Times New Roman" w:hAnsi="Times New Roman" w:cs="Times New Roman"/>
              </w:rPr>
              <w:t>Current CIP</w:t>
            </w:r>
          </w:p>
          <w:p w:rsidR="00AE42E1" w:rsidRPr="009F559C" w:rsidRDefault="00AE42E1" w:rsidP="00327F6B">
            <w:pPr>
              <w:spacing w:after="0" w:line="240" w:lineRule="auto"/>
              <w:rPr>
                <w:rFonts w:ascii="Times New Roman" w:hAnsi="Times New Roman" w:cs="Times New Roman"/>
              </w:rPr>
            </w:pPr>
            <w:r>
              <w:rPr>
                <w:rFonts w:ascii="Times New Roman" w:hAnsi="Times New Roman" w:cs="Times New Roman"/>
              </w:rPr>
              <w:t>Surveys from instructors, core partners and participants</w:t>
            </w:r>
          </w:p>
          <w:p w:rsidR="00AE42E1" w:rsidRDefault="00AE42E1" w:rsidP="00327F6B">
            <w:pPr>
              <w:spacing w:after="0" w:line="240" w:lineRule="auto"/>
              <w:rPr>
                <w:rFonts w:ascii="Times New Roman" w:hAnsi="Times New Roman" w:cs="Times New Roman"/>
              </w:rPr>
            </w:pPr>
            <w:r w:rsidRPr="003A7B58">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Pr="00DD357B"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75"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83" w:type="dxa"/>
            <w:vMerge w:val="restart"/>
            <w:tcBorders>
              <w:right w:val="single" w:sz="4" w:space="0" w:color="auto"/>
            </w:tcBorders>
          </w:tcPr>
          <w:p w:rsidR="00AE42E1" w:rsidRPr="00C55F02" w:rsidRDefault="00AE42E1" w:rsidP="00327F6B">
            <w:pPr>
              <w:pStyle w:val="ListParagraph"/>
              <w:ind w:left="0"/>
              <w:rPr>
                <w:rFonts w:ascii="Times New Roman" w:hAnsi="Times New Roman"/>
                <w:sz w:val="22"/>
                <w:szCs w:val="22"/>
              </w:rPr>
            </w:pPr>
            <w:r>
              <w:rPr>
                <w:rFonts w:ascii="Times New Roman" w:hAnsi="Times New Roman"/>
                <w:sz w:val="22"/>
                <w:szCs w:val="22"/>
              </w:rPr>
              <w:t xml:space="preserve">3.C.2.  The program’s continuous improvement planning includes a systematic approach to collecting </w:t>
            </w:r>
            <w:r w:rsidRPr="00C55F02">
              <w:rPr>
                <w:rFonts w:ascii="Times New Roman" w:hAnsi="Times New Roman"/>
                <w:sz w:val="22"/>
                <w:szCs w:val="22"/>
              </w:rPr>
              <w:t>and using data in order, but not limited, to:</w:t>
            </w:r>
          </w:p>
          <w:p w:rsidR="00AE42E1" w:rsidRDefault="00AE42E1" w:rsidP="00AE42E1">
            <w:pPr>
              <w:pStyle w:val="ListParagraph"/>
              <w:numPr>
                <w:ilvl w:val="0"/>
                <w:numId w:val="4"/>
              </w:numPr>
              <w:ind w:left="559" w:hanging="588"/>
              <w:rPr>
                <w:rFonts w:ascii="Times New Roman" w:hAnsi="Times New Roman"/>
                <w:sz w:val="22"/>
                <w:szCs w:val="22"/>
              </w:rPr>
            </w:pPr>
            <w:r>
              <w:rPr>
                <w:rFonts w:ascii="Times New Roman" w:hAnsi="Times New Roman"/>
                <w:sz w:val="22"/>
                <w:szCs w:val="22"/>
              </w:rPr>
              <w:t>access program strengths and needs;</w:t>
            </w:r>
          </w:p>
          <w:p w:rsidR="00AE42E1" w:rsidRDefault="00AE42E1" w:rsidP="00AE42E1">
            <w:pPr>
              <w:pStyle w:val="ListParagraph"/>
              <w:numPr>
                <w:ilvl w:val="0"/>
                <w:numId w:val="4"/>
              </w:numPr>
              <w:ind w:left="559" w:hanging="588"/>
              <w:rPr>
                <w:rFonts w:ascii="Times New Roman" w:hAnsi="Times New Roman"/>
                <w:sz w:val="22"/>
                <w:szCs w:val="22"/>
              </w:rPr>
            </w:pPr>
            <w:r>
              <w:rPr>
                <w:rFonts w:ascii="Times New Roman" w:hAnsi="Times New Roman"/>
                <w:sz w:val="22"/>
                <w:szCs w:val="22"/>
              </w:rPr>
              <w:t>identify priorities and goals for program improvement;</w:t>
            </w:r>
          </w:p>
          <w:p w:rsidR="00AE42E1" w:rsidRDefault="00AE42E1" w:rsidP="00AE42E1">
            <w:pPr>
              <w:pStyle w:val="ListParagraph"/>
              <w:numPr>
                <w:ilvl w:val="0"/>
                <w:numId w:val="4"/>
              </w:numPr>
              <w:ind w:left="559" w:hanging="588"/>
              <w:rPr>
                <w:rFonts w:ascii="Times New Roman" w:hAnsi="Times New Roman"/>
                <w:sz w:val="22"/>
                <w:szCs w:val="22"/>
              </w:rPr>
            </w:pPr>
            <w:r>
              <w:rPr>
                <w:rFonts w:ascii="Times New Roman" w:hAnsi="Times New Roman"/>
                <w:sz w:val="22"/>
                <w:szCs w:val="22"/>
              </w:rPr>
              <w:t>strategies to implement the plan; and</w:t>
            </w:r>
          </w:p>
          <w:p w:rsidR="00AE42E1" w:rsidRDefault="00AE42E1" w:rsidP="00AE42E1">
            <w:pPr>
              <w:pStyle w:val="ListParagraph"/>
              <w:numPr>
                <w:ilvl w:val="0"/>
                <w:numId w:val="4"/>
              </w:numPr>
              <w:ind w:left="559" w:hanging="588"/>
              <w:rPr>
                <w:rFonts w:ascii="Times New Roman" w:hAnsi="Times New Roman"/>
                <w:sz w:val="22"/>
                <w:szCs w:val="22"/>
              </w:rPr>
            </w:pPr>
            <w:r>
              <w:rPr>
                <w:rFonts w:ascii="Times New Roman" w:hAnsi="Times New Roman"/>
                <w:sz w:val="22"/>
                <w:szCs w:val="22"/>
              </w:rPr>
              <w:t>develop methods to evaluate effectiveness of the plan.</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sidRPr="009F559C">
              <w:rPr>
                <w:rFonts w:ascii="Times New Roman" w:hAnsi="Times New Roman" w:cs="Times New Roman"/>
              </w:rPr>
              <w:t>Current CIP</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Evidence of contributions or public comment</w:t>
            </w:r>
          </w:p>
          <w:p w:rsidR="00AE42E1" w:rsidRPr="009F559C" w:rsidRDefault="00AE42E1" w:rsidP="00327F6B">
            <w:pPr>
              <w:spacing w:after="0" w:line="240" w:lineRule="auto"/>
              <w:rPr>
                <w:rFonts w:ascii="Times New Roman" w:hAnsi="Times New Roman" w:cs="Times New Roman"/>
              </w:rPr>
            </w:pPr>
            <w:r>
              <w:rPr>
                <w:rFonts w:ascii="Times New Roman" w:hAnsi="Times New Roman" w:cs="Times New Roman"/>
              </w:rPr>
              <w:t>Interviews or surveys from instructors, core partners and participants</w:t>
            </w:r>
          </w:p>
          <w:p w:rsidR="00AE42E1" w:rsidRDefault="00AE42E1" w:rsidP="00327F6B">
            <w:pPr>
              <w:spacing w:after="0" w:line="240" w:lineRule="auto"/>
              <w:rPr>
                <w:rFonts w:ascii="Times New Roman" w:hAnsi="Times New Roman" w:cs="Times New Roman"/>
              </w:rPr>
            </w:pPr>
            <w:r w:rsidRPr="003A7B58">
              <w:rPr>
                <w:rFonts w:ascii="Times New Roman" w:hAnsi="Times New Roman" w:cs="Times New Roman"/>
              </w:rPr>
              <w:t>Other evidence (describe):</w:t>
            </w: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ind w:left="0"/>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83" w:type="dxa"/>
            <w:vMerge w:val="restart"/>
            <w:tcBorders>
              <w:right w:val="single" w:sz="4" w:space="0" w:color="auto"/>
            </w:tcBorders>
          </w:tcPr>
          <w:p w:rsidR="00AE42E1" w:rsidRPr="00C55F02" w:rsidRDefault="00AE42E1" w:rsidP="00327F6B">
            <w:pPr>
              <w:pStyle w:val="ListParagraph"/>
              <w:tabs>
                <w:tab w:val="left" w:pos="697"/>
              </w:tabs>
              <w:ind w:left="19"/>
              <w:rPr>
                <w:rFonts w:ascii="Times New Roman" w:hAnsi="Times New Roman"/>
                <w:sz w:val="22"/>
                <w:szCs w:val="22"/>
              </w:rPr>
            </w:pPr>
            <w:r w:rsidRPr="00DB49AB">
              <w:rPr>
                <w:rFonts w:ascii="Times New Roman" w:hAnsi="Times New Roman"/>
                <w:sz w:val="22"/>
                <w:szCs w:val="22"/>
              </w:rPr>
              <w:t xml:space="preserve">3.C.4.  The program holds full staff meetings on a regular basis (at least quarterly) that allows for the </w:t>
            </w:r>
            <w:r w:rsidRPr="00C55F02">
              <w:rPr>
                <w:rFonts w:ascii="Times New Roman" w:hAnsi="Times New Roman"/>
                <w:sz w:val="22"/>
                <w:szCs w:val="22"/>
              </w:rPr>
              <w:t xml:space="preserve">maximum possible participation of both full and part time staff that includes the ongoing data </w:t>
            </w:r>
            <w:r w:rsidRPr="00DB49AB">
              <w:rPr>
                <w:rFonts w:ascii="Times New Roman" w:hAnsi="Times New Roman"/>
                <w:sz w:val="22"/>
                <w:szCs w:val="22"/>
              </w:rPr>
              <w:t xml:space="preserve">analysis of the daily operations, program planning and continuous improvement planning of </w:t>
            </w:r>
            <w:r w:rsidRPr="00C55F02">
              <w:rPr>
                <w:rFonts w:ascii="Times New Roman" w:hAnsi="Times New Roman"/>
                <w:sz w:val="22"/>
                <w:szCs w:val="22"/>
              </w:rPr>
              <w:t>the program.</w:t>
            </w:r>
          </w:p>
          <w:p w:rsidR="00AE42E1" w:rsidRPr="00D10C3C" w:rsidRDefault="00AE42E1" w:rsidP="00327F6B">
            <w:pPr>
              <w:spacing w:after="0" w:line="240" w:lineRule="auto"/>
              <w:rPr>
                <w:rFonts w:ascii="Times New Roman" w:hAnsi="Times New Roman" w:cs="Times New Roman"/>
                <w:b/>
              </w:rPr>
            </w:pPr>
            <w:r w:rsidRPr="00D10C3C">
              <w:rPr>
                <w:rFonts w:ascii="Times New Roman" w:hAnsi="Times New Roman" w:cs="Times New Roman"/>
                <w:b/>
                <w:u w:val="single"/>
              </w:rPr>
              <w:t>Sample Evidence</w:t>
            </w:r>
            <w:r w:rsidRPr="00D10C3C">
              <w:rPr>
                <w:rFonts w:ascii="Times New Roman" w:hAnsi="Times New Roman" w:cs="Times New Roman"/>
                <w:b/>
              </w:rPr>
              <w:t>:</w:t>
            </w:r>
          </w:p>
          <w:p w:rsidR="00AE42E1" w:rsidRPr="009F559C" w:rsidRDefault="00AE42E1" w:rsidP="00327F6B">
            <w:pPr>
              <w:spacing w:after="0" w:line="240" w:lineRule="auto"/>
              <w:rPr>
                <w:rFonts w:ascii="Times New Roman" w:hAnsi="Times New Roman" w:cs="Times New Roman"/>
              </w:rPr>
            </w:pPr>
            <w:r w:rsidRPr="009F559C">
              <w:rPr>
                <w:rFonts w:ascii="Times New Roman" w:hAnsi="Times New Roman" w:cs="Times New Roman"/>
              </w:rPr>
              <w:t>Agenda, notes and attendance for staff meetings</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58"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83"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49"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bl>
    <w:p w:rsidR="00AE42E1" w:rsidRDefault="00AE42E1" w:rsidP="00AE42E1">
      <w:pPr>
        <w:tabs>
          <w:tab w:val="left" w:pos="840"/>
        </w:tabs>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E42E1" w:rsidRPr="00DD357B" w:rsidTr="00327F6B">
        <w:trPr>
          <w:trHeight w:val="1790"/>
          <w:jc w:val="center"/>
        </w:trPr>
        <w:tc>
          <w:tcPr>
            <w:tcW w:w="9350" w:type="dxa"/>
          </w:tcPr>
          <w:p w:rsidR="00AE42E1" w:rsidRPr="00DD357B" w:rsidRDefault="00AE42E1" w:rsidP="00327F6B">
            <w:pPr>
              <w:rPr>
                <w:b/>
              </w:rPr>
            </w:pPr>
            <w:r w:rsidRPr="00DD357B">
              <w:rPr>
                <w:b/>
              </w:rPr>
              <w:lastRenderedPageBreak/>
              <w:t xml:space="preserve">A.  List </w:t>
            </w:r>
            <w:r>
              <w:rPr>
                <w:b/>
              </w:rPr>
              <w:t xml:space="preserve">below the </w:t>
            </w:r>
            <w:r w:rsidR="006C222C">
              <w:rPr>
                <w:b/>
              </w:rPr>
              <w:t xml:space="preserve">criteria </w:t>
            </w:r>
            <w:r>
              <w:rPr>
                <w:b/>
              </w:rPr>
              <w:t>for which</w:t>
            </w:r>
            <w:r w:rsidRPr="00DD357B">
              <w:rPr>
                <w:b/>
              </w:rPr>
              <w:t xml:space="preserve"> a rating of 0 (not in place) or 1 (minimal)</w:t>
            </w:r>
            <w:r>
              <w:rPr>
                <w:b/>
              </w:rPr>
              <w:t xml:space="preserve"> was assigned</w:t>
            </w:r>
            <w:r w:rsidRPr="00DD357B">
              <w:rPr>
                <w:b/>
              </w:rPr>
              <w:t>.</w:t>
            </w:r>
          </w:p>
          <w:p w:rsidR="00AE42E1" w:rsidRPr="00DD357B" w:rsidRDefault="00AE42E1" w:rsidP="00327F6B"/>
          <w:p w:rsidR="00AE42E1" w:rsidRPr="00DD357B" w:rsidRDefault="00AE42E1" w:rsidP="00327F6B"/>
        </w:tc>
      </w:tr>
      <w:tr w:rsidR="00AE42E1" w:rsidRPr="00DD357B" w:rsidTr="00327F6B">
        <w:trPr>
          <w:trHeight w:val="1754"/>
          <w:jc w:val="center"/>
        </w:trPr>
        <w:tc>
          <w:tcPr>
            <w:tcW w:w="9350" w:type="dxa"/>
            <w:tcBorders>
              <w:top w:val="single" w:sz="4" w:space="0" w:color="000000"/>
              <w:left w:val="single" w:sz="4" w:space="0" w:color="000000"/>
              <w:bottom w:val="single" w:sz="4" w:space="0" w:color="000000"/>
              <w:right w:val="single" w:sz="4" w:space="0" w:color="000000"/>
            </w:tcBorders>
          </w:tcPr>
          <w:p w:rsidR="00AE42E1" w:rsidRPr="00DD357B" w:rsidRDefault="00AE42E1" w:rsidP="00327F6B">
            <w:pPr>
              <w:spacing w:line="240" w:lineRule="auto"/>
            </w:pPr>
            <w:r w:rsidRPr="00DD357B">
              <w:rPr>
                <w:b/>
              </w:rPr>
              <w:t xml:space="preserve">B.  Identify the </w:t>
            </w:r>
            <w:r>
              <w:rPr>
                <w:b/>
              </w:rPr>
              <w:t xml:space="preserve">additional evidence or interview questions necessary to address the above </w:t>
            </w:r>
            <w:r w:rsidR="006C222C">
              <w:rPr>
                <w:b/>
              </w:rPr>
              <w:t>criteria</w:t>
            </w:r>
            <w:r>
              <w:rPr>
                <w:b/>
              </w:rPr>
              <w:t xml:space="preserve">. </w:t>
            </w:r>
          </w:p>
        </w:tc>
      </w:tr>
      <w:tr w:rsidR="00AE42E1" w:rsidRPr="00DD357B" w:rsidTr="00327F6B">
        <w:trPr>
          <w:jc w:val="center"/>
        </w:trPr>
        <w:tc>
          <w:tcPr>
            <w:tcW w:w="9350" w:type="dxa"/>
            <w:tcBorders>
              <w:top w:val="single" w:sz="4" w:space="0" w:color="000000"/>
              <w:left w:val="single" w:sz="4" w:space="0" w:color="000000"/>
              <w:bottom w:val="single" w:sz="4" w:space="0" w:color="000000"/>
              <w:right w:val="single" w:sz="4" w:space="0" w:color="000000"/>
            </w:tcBorders>
          </w:tcPr>
          <w:p w:rsidR="00AE42E1" w:rsidRPr="00DD357B" w:rsidRDefault="00AE42E1" w:rsidP="00327F6B">
            <w:pPr>
              <w:spacing w:line="240" w:lineRule="auto"/>
              <w:rPr>
                <w:b/>
              </w:rPr>
            </w:pPr>
            <w:r w:rsidRPr="00DD357B">
              <w:rPr>
                <w:b/>
              </w:rPr>
              <w:t xml:space="preserve">C.  </w:t>
            </w:r>
            <w:r>
              <w:rPr>
                <w:b/>
              </w:rPr>
              <w:t xml:space="preserve">List below the </w:t>
            </w:r>
            <w:r w:rsidR="006C222C">
              <w:rPr>
                <w:b/>
              </w:rPr>
              <w:t xml:space="preserve">criteria </w:t>
            </w:r>
            <w:r>
              <w:rPr>
                <w:b/>
              </w:rPr>
              <w:t xml:space="preserve">for which </w:t>
            </w:r>
            <w:r w:rsidRPr="00DD357B">
              <w:rPr>
                <w:b/>
              </w:rPr>
              <w:t xml:space="preserve">an action plan for program improvement </w:t>
            </w:r>
            <w:r>
              <w:rPr>
                <w:b/>
              </w:rPr>
              <w:t xml:space="preserve">is needed. </w:t>
            </w:r>
          </w:p>
          <w:p w:rsidR="00AE42E1" w:rsidRDefault="00AE42E1" w:rsidP="00327F6B"/>
          <w:p w:rsidR="00AE42E1" w:rsidRPr="00DD357B" w:rsidRDefault="00AE42E1" w:rsidP="00327F6B"/>
        </w:tc>
      </w:tr>
    </w:tbl>
    <w:p w:rsidR="00AE42E1" w:rsidRDefault="00AE42E1" w:rsidP="00AE42E1">
      <w:r>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5671"/>
        <w:gridCol w:w="1013"/>
        <w:gridCol w:w="1056"/>
        <w:gridCol w:w="1121"/>
        <w:gridCol w:w="1163"/>
      </w:tblGrid>
      <w:tr w:rsidR="00AE42E1" w:rsidRPr="00DD357B" w:rsidTr="00327F6B">
        <w:trPr>
          <w:jc w:val="center"/>
        </w:trPr>
        <w:tc>
          <w:tcPr>
            <w:tcW w:w="498" w:type="dxa"/>
            <w:vMerge w:val="restart"/>
            <w:shd w:val="clear" w:color="auto" w:fill="D9D9D9" w:themeFill="background1" w:themeFillShade="D9"/>
            <w:textDirection w:val="btLr"/>
            <w:vAlign w:val="center"/>
          </w:tcPr>
          <w:p w:rsidR="00AE42E1" w:rsidRPr="00FA5B2E" w:rsidRDefault="00AE42E1" w:rsidP="00327F6B">
            <w:pPr>
              <w:spacing w:after="0" w:line="240" w:lineRule="auto"/>
              <w:ind w:left="153" w:right="113" w:hanging="320"/>
              <w:jc w:val="center"/>
              <w:rPr>
                <w:rFonts w:ascii="Times New Roman" w:hAnsi="Times New Roman" w:cs="Times New Roman"/>
                <w:b/>
                <w:sz w:val="24"/>
                <w:szCs w:val="24"/>
              </w:rPr>
            </w:pPr>
            <w:r>
              <w:rPr>
                <w:rFonts w:ascii="Times New Roman" w:hAnsi="Times New Roman" w:cs="Times New Roman"/>
                <w:b/>
                <w:sz w:val="24"/>
                <w:szCs w:val="24"/>
              </w:rPr>
              <w:lastRenderedPageBreak/>
              <w:t>Organizational Capacity</w:t>
            </w:r>
          </w:p>
        </w:tc>
        <w:tc>
          <w:tcPr>
            <w:tcW w:w="10032" w:type="dxa"/>
            <w:gridSpan w:val="5"/>
            <w:tcBorders>
              <w:bottom w:val="single" w:sz="4" w:space="0" w:color="auto"/>
            </w:tcBorders>
          </w:tcPr>
          <w:p w:rsidR="00AE42E1" w:rsidRPr="00BC6AED" w:rsidRDefault="00AE42E1" w:rsidP="00327F6B">
            <w:pPr>
              <w:spacing w:after="0" w:line="240" w:lineRule="auto"/>
              <w:rPr>
                <w:rFonts w:ascii="Times New Roman" w:hAnsi="Times New Roman" w:cs="Times New Roman"/>
              </w:rPr>
            </w:pPr>
            <w:r w:rsidRPr="00BC6AED">
              <w:rPr>
                <w:rFonts w:ascii="Times New Roman" w:hAnsi="Times New Roman" w:cs="Times New Roman"/>
              </w:rPr>
              <w:br w:type="page"/>
            </w:r>
            <w:r w:rsidRPr="00BC6AED">
              <w:rPr>
                <w:rFonts w:ascii="Times New Roman" w:hAnsi="Times New Roman" w:cs="Times New Roman"/>
                <w:b/>
              </w:rPr>
              <w:t xml:space="preserve">Standard 4: Accountability: </w:t>
            </w:r>
            <w:r w:rsidRPr="00BC6AED">
              <w:rPr>
                <w:rFonts w:ascii="Times New Roman" w:hAnsi="Times New Roman" w:cs="Times New Roman"/>
              </w:rPr>
              <w:t xml:space="preserve"> The program has policies and best practices to demonstrate fiscal responsibility, ensure data reporting of learner progress is accurate, reliable and protected according to federal requirements and show progress toward achieving state performance benchmarks.</w:t>
            </w:r>
          </w:p>
        </w:tc>
      </w:tr>
      <w:tr w:rsidR="00AE42E1" w:rsidRPr="00DD357B" w:rsidTr="00327F6B">
        <w:trPr>
          <w:trHeight w:val="683"/>
          <w:jc w:val="center"/>
        </w:trPr>
        <w:tc>
          <w:tcPr>
            <w:tcW w:w="498" w:type="dxa"/>
            <w:vMerge/>
            <w:shd w:val="clear" w:color="auto" w:fill="D9D9D9" w:themeFill="background1" w:themeFillShade="D9"/>
          </w:tcPr>
          <w:p w:rsidR="00AE42E1" w:rsidRPr="00DD357B" w:rsidRDefault="00AE42E1" w:rsidP="00327F6B">
            <w:pPr>
              <w:spacing w:after="0" w:line="240" w:lineRule="auto"/>
              <w:jc w:val="center"/>
              <w:rPr>
                <w:b/>
              </w:rPr>
            </w:pPr>
          </w:p>
        </w:tc>
        <w:tc>
          <w:tcPr>
            <w:tcW w:w="5678" w:type="dxa"/>
            <w:tcBorders>
              <w:right w:val="single" w:sz="4" w:space="0" w:color="auto"/>
            </w:tcBorders>
          </w:tcPr>
          <w:p w:rsidR="00AE42E1" w:rsidRPr="004A00A9" w:rsidRDefault="006C222C" w:rsidP="00327F6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AE42E1">
              <w:rPr>
                <w:rFonts w:ascii="Times New Roman" w:hAnsi="Times New Roman" w:cs="Times New Roman"/>
                <w:b/>
              </w:rPr>
              <w:t>for Accountability</w:t>
            </w:r>
          </w:p>
        </w:tc>
        <w:tc>
          <w:tcPr>
            <w:tcW w:w="1014" w:type="dxa"/>
            <w:tcBorders>
              <w:left w:val="single" w:sz="4" w:space="0" w:color="auto"/>
              <w:right w:val="single" w:sz="4" w:space="0" w:color="auto"/>
            </w:tcBorders>
          </w:tcPr>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AE42E1" w:rsidRPr="004A00A9" w:rsidRDefault="00AE42E1" w:rsidP="00327F6B">
            <w:pPr>
              <w:jc w:val="center"/>
              <w:rPr>
                <w:rFonts w:ascii="Times New Roman" w:hAnsi="Times New Roman" w:cs="Times New Roman"/>
                <w:b/>
              </w:rPr>
            </w:pPr>
            <w:r w:rsidRPr="004A00A9">
              <w:rPr>
                <w:rFonts w:ascii="Times New Roman" w:hAnsi="Times New Roman" w:cs="Times New Roman"/>
                <w:b/>
              </w:rPr>
              <w:t>1 Minimal</w:t>
            </w:r>
          </w:p>
        </w:tc>
        <w:tc>
          <w:tcPr>
            <w:tcW w:w="1121" w:type="dxa"/>
            <w:tcBorders>
              <w:left w:val="single" w:sz="4" w:space="0" w:color="auto"/>
              <w:righ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2</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Adequate</w:t>
            </w:r>
          </w:p>
        </w:tc>
        <w:tc>
          <w:tcPr>
            <w:tcW w:w="1163" w:type="dxa"/>
            <w:tcBorders>
              <w:lef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 xml:space="preserve">3 </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Well developed</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78" w:type="dxa"/>
            <w:vMerge w:val="restart"/>
            <w:tcBorders>
              <w:right w:val="single" w:sz="4" w:space="0" w:color="auto"/>
            </w:tcBorders>
          </w:tcPr>
          <w:p w:rsidR="00AE42E1" w:rsidRPr="00BC6AED" w:rsidRDefault="00AE42E1" w:rsidP="00327F6B">
            <w:pPr>
              <w:pStyle w:val="Pa30"/>
              <w:rPr>
                <w:rFonts w:ascii="Times New Roman" w:hAnsi="Times New Roman" w:cs="Times New Roman"/>
                <w:color w:val="221E1F"/>
                <w:sz w:val="22"/>
                <w:szCs w:val="22"/>
              </w:rPr>
            </w:pPr>
            <w:r w:rsidRPr="00BC6AED">
              <w:rPr>
                <w:rFonts w:ascii="Times New Roman" w:hAnsi="Times New Roman" w:cs="Times New Roman"/>
                <w:color w:val="221E1F"/>
                <w:sz w:val="22"/>
                <w:szCs w:val="22"/>
              </w:rPr>
              <w:t xml:space="preserve">4.A.2. The program maintains the required match commitment annually with properly documented and verifiable recipient records which have not been used for other federally assisted programs. </w:t>
            </w:r>
          </w:p>
          <w:p w:rsidR="00AE42E1" w:rsidRPr="009F559C" w:rsidRDefault="00AE42E1" w:rsidP="00327F6B">
            <w:pPr>
              <w:spacing w:after="0" w:line="240" w:lineRule="auto"/>
              <w:rPr>
                <w:rFonts w:ascii="Times New Roman" w:hAnsi="Times New Roman" w:cs="Times New Roman"/>
                <w:b/>
              </w:rPr>
            </w:pPr>
            <w:r w:rsidRPr="009F559C">
              <w:rPr>
                <w:rFonts w:ascii="Times New Roman" w:hAnsi="Times New Roman" w:cs="Times New Roman"/>
                <w:b/>
                <w:u w:val="single"/>
              </w:rPr>
              <w:t>Sample Evidence</w:t>
            </w:r>
            <w:r w:rsidRPr="009F559C">
              <w:rPr>
                <w:rFonts w:ascii="Times New Roman" w:hAnsi="Times New Roman" w:cs="Times New Roman"/>
                <w:b/>
              </w:rPr>
              <w:t>:</w:t>
            </w:r>
          </w:p>
          <w:p w:rsidR="00AE42E1" w:rsidRPr="005C00C8" w:rsidRDefault="00AE42E1" w:rsidP="00327F6B">
            <w:pPr>
              <w:spacing w:after="0" w:line="240" w:lineRule="auto"/>
              <w:rPr>
                <w:rFonts w:ascii="Times New Roman" w:hAnsi="Times New Roman" w:cs="Times New Roman"/>
              </w:rPr>
            </w:pPr>
            <w:r w:rsidRPr="005C00C8">
              <w:rPr>
                <w:rFonts w:ascii="Times New Roman" w:hAnsi="Times New Roman" w:cs="Times New Roman"/>
              </w:rPr>
              <w:t>Process describing how match funds are calculated</w:t>
            </w:r>
          </w:p>
          <w:p w:rsidR="00AE42E1" w:rsidRPr="005C00C8" w:rsidRDefault="00AE42E1" w:rsidP="00327F6B">
            <w:pPr>
              <w:spacing w:after="0" w:line="240" w:lineRule="auto"/>
              <w:rPr>
                <w:rFonts w:ascii="Times New Roman" w:hAnsi="Times New Roman" w:cs="Times New Roman"/>
              </w:rPr>
            </w:pPr>
            <w:r w:rsidRPr="005C00C8">
              <w:rPr>
                <w:rFonts w:ascii="Times New Roman" w:hAnsi="Times New Roman" w:cs="Times New Roman"/>
              </w:rPr>
              <w:t>Evidence of in-direct calculations based on OMB guidance</w:t>
            </w:r>
          </w:p>
          <w:p w:rsidR="00AE42E1"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54" w:type="dxa"/>
            <w:gridSpan w:val="4"/>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78" w:type="dxa"/>
            <w:vMerge w:val="restart"/>
            <w:tcBorders>
              <w:right w:val="single" w:sz="4" w:space="0" w:color="auto"/>
            </w:tcBorders>
          </w:tcPr>
          <w:p w:rsidR="00AE42E1" w:rsidRDefault="00AE42E1" w:rsidP="00327F6B">
            <w:pPr>
              <w:spacing w:after="0" w:line="240" w:lineRule="auto"/>
              <w:rPr>
                <w:rFonts w:ascii="Times New Roman" w:eastAsia="Times New Roman" w:hAnsi="Times New Roman" w:cs="Times New Roman"/>
                <w:color w:val="000000"/>
                <w:kern w:val="28"/>
              </w:rPr>
            </w:pPr>
            <w:r w:rsidRPr="00BC6AED">
              <w:rPr>
                <w:rFonts w:ascii="Times New Roman" w:eastAsia="Times New Roman" w:hAnsi="Times New Roman" w:cs="Times New Roman"/>
                <w:color w:val="000000"/>
                <w:kern w:val="28"/>
              </w:rPr>
              <w:t>4.B.2. The program reports learners’ demographics, attendance, instructional hours, and performance data in conformance with state and federal guidelines.</w:t>
            </w:r>
          </w:p>
          <w:p w:rsidR="00AE42E1" w:rsidRPr="009F559C" w:rsidRDefault="00AE42E1" w:rsidP="00327F6B">
            <w:pPr>
              <w:spacing w:after="0" w:line="240" w:lineRule="auto"/>
              <w:rPr>
                <w:rFonts w:ascii="Times New Roman" w:hAnsi="Times New Roman" w:cs="Times New Roman"/>
                <w:b/>
              </w:rPr>
            </w:pPr>
            <w:r w:rsidRPr="009F559C">
              <w:rPr>
                <w:rFonts w:ascii="Times New Roman" w:hAnsi="Times New Roman" w:cs="Times New Roman"/>
                <w:b/>
                <w:u w:val="single"/>
              </w:rPr>
              <w:t>Sample Evidence</w:t>
            </w:r>
            <w:r w:rsidRPr="009F559C">
              <w:rPr>
                <w:rFonts w:ascii="Times New Roman" w:hAnsi="Times New Roman" w:cs="Times New Roman"/>
                <w:b/>
              </w:rPr>
              <w:t>:</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Irregularity Reports</w:t>
            </w:r>
          </w:p>
          <w:p w:rsidR="00AE42E1" w:rsidRPr="00132F71" w:rsidRDefault="00AE42E1" w:rsidP="00327F6B">
            <w:pPr>
              <w:spacing w:after="0" w:line="240" w:lineRule="auto"/>
              <w:rPr>
                <w:rFonts w:ascii="Times New Roman" w:hAnsi="Times New Roman" w:cs="Times New Roman"/>
              </w:rPr>
            </w:pPr>
            <w:r w:rsidRPr="00132F71">
              <w:rPr>
                <w:rFonts w:ascii="Times New Roman" w:hAnsi="Times New Roman" w:cs="Times New Roman"/>
              </w:rPr>
              <w:t>TE® Reports</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54" w:type="dxa"/>
            <w:gridSpan w:val="4"/>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78" w:type="dxa"/>
            <w:vMerge w:val="restart"/>
            <w:tcBorders>
              <w:right w:val="single" w:sz="4" w:space="0" w:color="auto"/>
            </w:tcBorders>
          </w:tcPr>
          <w:p w:rsidR="00AE42E1" w:rsidRDefault="00AE42E1" w:rsidP="00327F6B">
            <w:pPr>
              <w:spacing w:after="0" w:line="240" w:lineRule="auto"/>
              <w:rPr>
                <w:rFonts w:ascii="Times New Roman" w:eastAsia="Times New Roman" w:hAnsi="Times New Roman" w:cs="Times New Roman"/>
                <w:color w:val="000000"/>
                <w:kern w:val="28"/>
              </w:rPr>
            </w:pPr>
            <w:r w:rsidRPr="00BC6AED">
              <w:rPr>
                <w:rFonts w:ascii="Times New Roman" w:eastAsia="Times New Roman" w:hAnsi="Times New Roman" w:cs="Times New Roman"/>
                <w:color w:val="000000"/>
                <w:kern w:val="28"/>
              </w:rPr>
              <w:t xml:space="preserve">4.C.4. The program provides accurate reports of learner performance, status updates on the activities provided by the program in accordance to funding agreements and professional development tracking in a timely manner through the state’s approved data, grant, and professional development accountability systems. </w:t>
            </w:r>
          </w:p>
          <w:p w:rsidR="00AE42E1" w:rsidRPr="009F559C" w:rsidRDefault="00AE42E1" w:rsidP="00327F6B">
            <w:pPr>
              <w:spacing w:after="0" w:line="240" w:lineRule="auto"/>
              <w:rPr>
                <w:rFonts w:ascii="Times New Roman" w:hAnsi="Times New Roman" w:cs="Times New Roman"/>
                <w:b/>
              </w:rPr>
            </w:pPr>
            <w:r w:rsidRPr="009F559C">
              <w:rPr>
                <w:rFonts w:ascii="Times New Roman" w:hAnsi="Times New Roman" w:cs="Times New Roman"/>
                <w:b/>
                <w:u w:val="single"/>
              </w:rPr>
              <w:t>Sample Evidence</w:t>
            </w:r>
            <w:r w:rsidRPr="009F559C">
              <w:rPr>
                <w:rFonts w:ascii="Times New Roman" w:hAnsi="Times New Roman" w:cs="Times New Roman"/>
                <w:b/>
              </w:rPr>
              <w:t>:</w:t>
            </w:r>
          </w:p>
          <w:p w:rsidR="00AE42E1" w:rsidRPr="005C00C8" w:rsidRDefault="00AE42E1" w:rsidP="00327F6B">
            <w:pPr>
              <w:spacing w:after="0" w:line="240" w:lineRule="auto"/>
              <w:rPr>
                <w:rFonts w:ascii="Times New Roman" w:hAnsi="Times New Roman" w:cs="Times New Roman"/>
              </w:rPr>
            </w:pPr>
            <w:proofErr w:type="spellStart"/>
            <w:r w:rsidRPr="005C00C8">
              <w:rPr>
                <w:rFonts w:ascii="Times New Roman" w:hAnsi="Times New Roman" w:cs="Times New Roman"/>
              </w:rPr>
              <w:t>Iowagrants</w:t>
            </w:r>
            <w:proofErr w:type="spellEnd"/>
            <w:r w:rsidRPr="005C00C8">
              <w:rPr>
                <w:rFonts w:ascii="Times New Roman" w:hAnsi="Times New Roman" w:cs="Times New Roman"/>
              </w:rPr>
              <w:t xml:space="preserve"> submissions</w:t>
            </w:r>
          </w:p>
          <w:p w:rsidR="00AE42E1" w:rsidRPr="005C00C8" w:rsidRDefault="00AE42E1" w:rsidP="00327F6B">
            <w:pPr>
              <w:spacing w:after="0" w:line="240" w:lineRule="auto"/>
              <w:rPr>
                <w:rFonts w:ascii="Times New Roman" w:hAnsi="Times New Roman" w:cs="Times New Roman"/>
              </w:rPr>
            </w:pPr>
            <w:proofErr w:type="spellStart"/>
            <w:r w:rsidRPr="005C00C8">
              <w:rPr>
                <w:rFonts w:ascii="Times New Roman" w:hAnsi="Times New Roman" w:cs="Times New Roman"/>
              </w:rPr>
              <w:t>MyLearningPlan</w:t>
            </w:r>
            <w:proofErr w:type="spellEnd"/>
            <w:r w:rsidRPr="005C00C8">
              <w:rPr>
                <w:rFonts w:ascii="Times New Roman" w:hAnsi="Times New Roman" w:cs="Times New Roman"/>
              </w:rPr>
              <w:t>™</w:t>
            </w:r>
          </w:p>
          <w:p w:rsidR="00AE42E1" w:rsidRPr="005C00C8" w:rsidRDefault="00AE42E1" w:rsidP="00327F6B">
            <w:pPr>
              <w:spacing w:after="0" w:line="240" w:lineRule="auto"/>
              <w:rPr>
                <w:rFonts w:ascii="Times New Roman" w:hAnsi="Times New Roman" w:cs="Times New Roman"/>
              </w:rPr>
            </w:pPr>
            <w:r w:rsidRPr="005C00C8">
              <w:rPr>
                <w:rFonts w:ascii="Times New Roman" w:hAnsi="Times New Roman" w:cs="Times New Roman"/>
              </w:rPr>
              <w:t>TE®</w:t>
            </w:r>
          </w:p>
          <w:p w:rsidR="00AE42E1"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Default="00AE42E1" w:rsidP="00327F6B">
            <w:pPr>
              <w:spacing w:after="0" w:line="240" w:lineRule="auto"/>
              <w:rPr>
                <w:rFonts w:ascii="Times New Roman" w:hAnsi="Times New Roman" w:cs="Times New Roman"/>
              </w:rPr>
            </w:pPr>
          </w:p>
          <w:p w:rsidR="00AE42E1"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475"/>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54" w:type="dxa"/>
            <w:gridSpan w:val="4"/>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bl>
    <w:p w:rsidR="00AE42E1" w:rsidRDefault="00AE42E1" w:rsidP="00AE42E1">
      <w:r>
        <w:br w:type="page"/>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5671"/>
        <w:gridCol w:w="1013"/>
        <w:gridCol w:w="1056"/>
        <w:gridCol w:w="24"/>
        <w:gridCol w:w="1080"/>
        <w:gridCol w:w="17"/>
        <w:gridCol w:w="1163"/>
      </w:tblGrid>
      <w:tr w:rsidR="00AE42E1" w:rsidRPr="00DD357B" w:rsidTr="00327F6B">
        <w:trPr>
          <w:jc w:val="center"/>
        </w:trPr>
        <w:tc>
          <w:tcPr>
            <w:tcW w:w="498" w:type="dxa"/>
            <w:vMerge w:val="restart"/>
            <w:shd w:val="clear" w:color="auto" w:fill="D9D9D9" w:themeFill="background1" w:themeFillShade="D9"/>
            <w:textDirection w:val="btLr"/>
            <w:vAlign w:val="center"/>
          </w:tcPr>
          <w:p w:rsidR="00AE42E1" w:rsidRPr="00644C16" w:rsidRDefault="00AE42E1" w:rsidP="00327F6B">
            <w:pPr>
              <w:spacing w:after="0" w:line="240" w:lineRule="auto"/>
              <w:ind w:left="153" w:right="113" w:hanging="320"/>
              <w:jc w:val="center"/>
              <w:rPr>
                <w:rFonts w:ascii="Times New Roman" w:hAnsi="Times New Roman" w:cs="Times New Roman"/>
                <w:b/>
                <w:sz w:val="24"/>
                <w:szCs w:val="24"/>
              </w:rPr>
            </w:pPr>
          </w:p>
        </w:tc>
        <w:tc>
          <w:tcPr>
            <w:tcW w:w="10032" w:type="dxa"/>
            <w:gridSpan w:val="7"/>
            <w:tcBorders>
              <w:bottom w:val="single" w:sz="4" w:space="0" w:color="auto"/>
            </w:tcBorders>
          </w:tcPr>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br w:type="page"/>
            </w:r>
            <w:r w:rsidRPr="00644C16">
              <w:rPr>
                <w:rFonts w:ascii="Times New Roman" w:hAnsi="Times New Roman" w:cs="Times New Roman"/>
                <w:b/>
              </w:rPr>
              <w:t xml:space="preserve">Standard 5:  Community Interaction and Outreach:  </w:t>
            </w:r>
            <w:r w:rsidRPr="00644C16">
              <w:rPr>
                <w:rFonts w:ascii="Times New Roman" w:hAnsi="Times New Roman" w:cs="Times New Roman"/>
              </w:rPr>
              <w:t>The program actively builds a visible and valued presence in the community which supports the program’s capacity by recruiting learners and talents and coordinating local resources in the provision of support services, economic opportunity through career pathways and further education and training.</w:t>
            </w:r>
          </w:p>
        </w:tc>
      </w:tr>
      <w:tr w:rsidR="00AE42E1" w:rsidRPr="00DD357B" w:rsidTr="00327F6B">
        <w:trPr>
          <w:trHeight w:val="683"/>
          <w:jc w:val="center"/>
        </w:trPr>
        <w:tc>
          <w:tcPr>
            <w:tcW w:w="498" w:type="dxa"/>
            <w:vMerge/>
            <w:shd w:val="clear" w:color="auto" w:fill="D9D9D9" w:themeFill="background1" w:themeFillShade="D9"/>
          </w:tcPr>
          <w:p w:rsidR="00AE42E1" w:rsidRPr="00644C16" w:rsidRDefault="00AE42E1" w:rsidP="00327F6B">
            <w:pPr>
              <w:spacing w:after="0" w:line="240" w:lineRule="auto"/>
              <w:jc w:val="center"/>
              <w:rPr>
                <w:b/>
              </w:rPr>
            </w:pPr>
          </w:p>
        </w:tc>
        <w:tc>
          <w:tcPr>
            <w:tcW w:w="5678" w:type="dxa"/>
            <w:tcBorders>
              <w:right w:val="single" w:sz="4" w:space="0" w:color="auto"/>
            </w:tcBorders>
          </w:tcPr>
          <w:p w:rsidR="00AE42E1" w:rsidRPr="00644C16" w:rsidRDefault="006C222C" w:rsidP="00327F6B">
            <w:pPr>
              <w:spacing w:after="0" w:line="240" w:lineRule="auto"/>
              <w:jc w:val="center"/>
              <w:rPr>
                <w:rFonts w:ascii="Times New Roman" w:hAnsi="Times New Roman" w:cs="Times New Roman"/>
                <w:b/>
              </w:rPr>
            </w:pPr>
            <w:r>
              <w:rPr>
                <w:rFonts w:ascii="Times New Roman" w:hAnsi="Times New Roman" w:cs="Times New Roman"/>
                <w:b/>
              </w:rPr>
              <w:t>Criteria</w:t>
            </w:r>
            <w:r w:rsidRPr="00644C16">
              <w:rPr>
                <w:rFonts w:ascii="Times New Roman" w:hAnsi="Times New Roman" w:cs="Times New Roman"/>
                <w:b/>
              </w:rPr>
              <w:t xml:space="preserve"> </w:t>
            </w:r>
            <w:r w:rsidR="00AE42E1" w:rsidRPr="00644C16">
              <w:rPr>
                <w:rFonts w:ascii="Times New Roman" w:hAnsi="Times New Roman" w:cs="Times New Roman"/>
                <w:b/>
              </w:rPr>
              <w:t xml:space="preserve">for Community Interaction and Outreach </w:t>
            </w:r>
          </w:p>
        </w:tc>
        <w:tc>
          <w:tcPr>
            <w:tcW w:w="1014" w:type="dxa"/>
            <w:tcBorders>
              <w:left w:val="single" w:sz="4" w:space="0" w:color="auto"/>
              <w:right w:val="single" w:sz="4" w:space="0" w:color="auto"/>
            </w:tcBorders>
          </w:tcPr>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AE42E1" w:rsidRPr="004A00A9" w:rsidRDefault="00AE42E1" w:rsidP="00327F6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2</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Adequate</w:t>
            </w:r>
          </w:p>
        </w:tc>
        <w:tc>
          <w:tcPr>
            <w:tcW w:w="1163" w:type="dxa"/>
            <w:tcBorders>
              <w:lef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 xml:space="preserve">3 </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Well developed</w:t>
            </w:r>
          </w:p>
        </w:tc>
      </w:tr>
      <w:tr w:rsidR="00AE42E1" w:rsidRPr="00DD357B" w:rsidTr="00327F6B">
        <w:trPr>
          <w:trHeight w:val="541"/>
          <w:jc w:val="center"/>
        </w:trPr>
        <w:tc>
          <w:tcPr>
            <w:tcW w:w="498" w:type="dxa"/>
            <w:vMerge/>
            <w:shd w:val="clear" w:color="auto" w:fill="D9D9D9" w:themeFill="background1" w:themeFillShade="D9"/>
          </w:tcPr>
          <w:p w:rsidR="00AE42E1" w:rsidRPr="00644C16" w:rsidRDefault="00AE42E1" w:rsidP="00AE42E1">
            <w:pPr>
              <w:widowControl/>
              <w:numPr>
                <w:ilvl w:val="1"/>
                <w:numId w:val="3"/>
              </w:numPr>
              <w:tabs>
                <w:tab w:val="left" w:pos="360"/>
              </w:tabs>
              <w:spacing w:after="0" w:line="240" w:lineRule="auto"/>
              <w:ind w:left="0" w:firstLine="0"/>
              <w:rPr>
                <w:szCs w:val="20"/>
              </w:rPr>
            </w:pPr>
          </w:p>
        </w:tc>
        <w:tc>
          <w:tcPr>
            <w:tcW w:w="5678" w:type="dxa"/>
            <w:vMerge w:val="restart"/>
            <w:tcBorders>
              <w:right w:val="single" w:sz="4" w:space="0" w:color="auto"/>
            </w:tcBorders>
          </w:tcPr>
          <w:p w:rsidR="00AE42E1" w:rsidRPr="00644C16" w:rsidRDefault="00AE42E1" w:rsidP="00327F6B">
            <w:pPr>
              <w:spacing w:after="0" w:line="240" w:lineRule="auto"/>
              <w:rPr>
                <w:rFonts w:ascii="Times New Roman" w:eastAsia="Times New Roman" w:hAnsi="Times New Roman" w:cs="Times New Roman"/>
                <w:color w:val="000000"/>
                <w:kern w:val="28"/>
              </w:rPr>
            </w:pPr>
            <w:r w:rsidRPr="00644C16">
              <w:rPr>
                <w:rFonts w:ascii="Times New Roman" w:eastAsia="Times New Roman" w:hAnsi="Times New Roman" w:cs="Times New Roman"/>
                <w:color w:val="000000"/>
                <w:kern w:val="28"/>
              </w:rPr>
              <w:t>5.A.4. The program’s staff members possess the knowledge and skills necessary to make appropriate, informed referrals to support services offered within the program and in the community to reduce learner barriers.</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Referral policy</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Evidence of referrals in TE®</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Interviews or surveys from instructors, core partners and participants</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Other evidence (describe):</w:t>
            </w:r>
          </w:p>
          <w:p w:rsidR="00AE42E1" w:rsidRPr="00644C16" w:rsidRDefault="00AE42E1" w:rsidP="00327F6B">
            <w:pPr>
              <w:spacing w:after="0" w:line="240" w:lineRule="auto"/>
              <w:rPr>
                <w:rFonts w:ascii="Times New Roman" w:hAnsi="Times New Roman" w:cs="Times New Roman"/>
              </w:rPr>
            </w:pPr>
          </w:p>
          <w:p w:rsidR="00AE42E1" w:rsidRPr="00644C16"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644C16"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644C16" w:rsidRDefault="00AE42E1" w:rsidP="00AE42E1">
            <w:pPr>
              <w:widowControl/>
              <w:numPr>
                <w:ilvl w:val="1"/>
                <w:numId w:val="2"/>
              </w:numPr>
              <w:spacing w:after="0" w:line="240" w:lineRule="auto"/>
              <w:ind w:left="0"/>
              <w:rPr>
                <w:rFonts w:ascii="Times New Roman" w:hAnsi="Times New Roman" w:cs="Times New Roman"/>
              </w:rPr>
            </w:pPr>
          </w:p>
        </w:tc>
        <w:tc>
          <w:tcPr>
            <w:tcW w:w="4354"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644C16" w:rsidRDefault="00AE42E1" w:rsidP="00327F6B">
            <w:pPr>
              <w:tabs>
                <w:tab w:val="left" w:pos="360"/>
              </w:tabs>
              <w:spacing w:after="0" w:line="240" w:lineRule="auto"/>
            </w:pPr>
          </w:p>
        </w:tc>
        <w:tc>
          <w:tcPr>
            <w:tcW w:w="5678" w:type="dxa"/>
            <w:vMerge w:val="restart"/>
            <w:tcBorders>
              <w:right w:val="single" w:sz="4" w:space="0" w:color="auto"/>
            </w:tcBorders>
          </w:tcPr>
          <w:p w:rsidR="00AE42E1" w:rsidRPr="00644C16" w:rsidRDefault="00AE42E1" w:rsidP="00327F6B">
            <w:pPr>
              <w:spacing w:after="0" w:line="240" w:lineRule="auto"/>
              <w:rPr>
                <w:rFonts w:ascii="Times New Roman" w:eastAsia="Times New Roman" w:hAnsi="Times New Roman" w:cs="Times New Roman"/>
                <w:color w:val="000000"/>
                <w:kern w:val="28"/>
              </w:rPr>
            </w:pPr>
            <w:r w:rsidRPr="00644C16">
              <w:rPr>
                <w:rFonts w:ascii="Times New Roman" w:eastAsia="Times New Roman" w:hAnsi="Times New Roman" w:cs="Times New Roman"/>
                <w:color w:val="000000"/>
                <w:kern w:val="28"/>
              </w:rPr>
              <w:t>5.A.5. The program has a written process for addressing retention and low attendance that includes but is not limited to a communication plan, reassessing support service needs and reengagement.</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Retention strategies (grant application)</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Communication plan</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Support services policy</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Interviews or surveys from instructors, core partners and participants</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Other evidence (describe):</w:t>
            </w:r>
          </w:p>
          <w:p w:rsidR="00AE42E1" w:rsidRPr="00644C16"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644C16"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644C16" w:rsidRDefault="00AE42E1" w:rsidP="00AE42E1">
            <w:pPr>
              <w:widowControl/>
              <w:numPr>
                <w:ilvl w:val="1"/>
                <w:numId w:val="2"/>
              </w:numPr>
              <w:spacing w:after="0" w:line="240" w:lineRule="auto"/>
              <w:rPr>
                <w:rFonts w:ascii="Times New Roman" w:hAnsi="Times New Roman" w:cs="Times New Roman"/>
              </w:rPr>
            </w:pPr>
          </w:p>
        </w:tc>
        <w:tc>
          <w:tcPr>
            <w:tcW w:w="4354"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644C16" w:rsidRDefault="00AE42E1" w:rsidP="00327F6B">
            <w:pPr>
              <w:tabs>
                <w:tab w:val="left" w:pos="360"/>
              </w:tabs>
              <w:spacing w:after="0" w:line="240" w:lineRule="auto"/>
            </w:pPr>
          </w:p>
        </w:tc>
        <w:tc>
          <w:tcPr>
            <w:tcW w:w="5678" w:type="dxa"/>
            <w:vMerge w:val="restart"/>
            <w:tcBorders>
              <w:right w:val="single" w:sz="4" w:space="0" w:color="auto"/>
            </w:tcBorders>
          </w:tcPr>
          <w:p w:rsidR="00AE42E1" w:rsidRPr="00644C16" w:rsidRDefault="00AE42E1" w:rsidP="00327F6B">
            <w:pPr>
              <w:spacing w:after="0" w:line="240" w:lineRule="auto"/>
              <w:rPr>
                <w:rFonts w:ascii="Times New Roman" w:hAnsi="Times New Roman"/>
              </w:rPr>
            </w:pPr>
            <w:r w:rsidRPr="00644C16">
              <w:rPr>
                <w:rFonts w:ascii="Times New Roman" w:hAnsi="Times New Roman"/>
              </w:rPr>
              <w:t>5.A.6. The program ensures that all sites maintain a current listing of community, educational, and/or workplace support services that is reviewed and updated at least annually.</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 xml:space="preserve">Current listing of support services </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Interviews or surveys from instructors, core partners and participants</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Other evidence (describe):</w:t>
            </w:r>
          </w:p>
          <w:p w:rsidR="00AE42E1" w:rsidRPr="00644C16"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475"/>
          <w:jc w:val="center"/>
        </w:trPr>
        <w:tc>
          <w:tcPr>
            <w:tcW w:w="498" w:type="dxa"/>
            <w:vMerge/>
            <w:shd w:val="clear" w:color="auto" w:fill="D9D9D9" w:themeFill="background1" w:themeFillShade="D9"/>
          </w:tcPr>
          <w:p w:rsidR="00AE42E1" w:rsidRPr="00644C16"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644C16" w:rsidRDefault="00AE42E1" w:rsidP="00AE42E1">
            <w:pPr>
              <w:widowControl/>
              <w:numPr>
                <w:ilvl w:val="1"/>
                <w:numId w:val="2"/>
              </w:numPr>
              <w:spacing w:after="0" w:line="240" w:lineRule="auto"/>
              <w:rPr>
                <w:rFonts w:ascii="Times New Roman" w:hAnsi="Times New Roman" w:cs="Times New Roman"/>
              </w:rPr>
            </w:pPr>
          </w:p>
        </w:tc>
        <w:tc>
          <w:tcPr>
            <w:tcW w:w="4354" w:type="dxa"/>
            <w:gridSpan w:val="6"/>
            <w:tcBorders>
              <w:top w:val="single" w:sz="4" w:space="0" w:color="auto"/>
              <w:left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644C16" w:rsidRDefault="00AE42E1" w:rsidP="00AE42E1">
            <w:pPr>
              <w:widowControl/>
              <w:numPr>
                <w:ilvl w:val="1"/>
                <w:numId w:val="3"/>
              </w:numPr>
              <w:tabs>
                <w:tab w:val="left" w:pos="360"/>
              </w:tabs>
              <w:spacing w:after="0" w:line="240" w:lineRule="auto"/>
              <w:ind w:left="0" w:firstLine="0"/>
              <w:rPr>
                <w:szCs w:val="20"/>
              </w:rPr>
            </w:pPr>
          </w:p>
        </w:tc>
        <w:tc>
          <w:tcPr>
            <w:tcW w:w="5678" w:type="dxa"/>
            <w:vMerge w:val="restart"/>
            <w:tcBorders>
              <w:right w:val="single" w:sz="4" w:space="0" w:color="auto"/>
            </w:tcBorders>
          </w:tcPr>
          <w:p w:rsidR="00AE42E1" w:rsidRPr="00644C16" w:rsidRDefault="00AE42E1" w:rsidP="00327F6B">
            <w:pPr>
              <w:spacing w:after="0" w:line="240" w:lineRule="auto"/>
              <w:rPr>
                <w:rFonts w:ascii="Times New Roman" w:eastAsia="Times New Roman" w:hAnsi="Times New Roman" w:cs="Times New Roman"/>
                <w:color w:val="000000"/>
                <w:kern w:val="28"/>
              </w:rPr>
            </w:pPr>
            <w:r w:rsidRPr="00644C16">
              <w:rPr>
                <w:rFonts w:ascii="Times New Roman" w:eastAsia="Times New Roman" w:hAnsi="Times New Roman" w:cs="Times New Roman"/>
                <w:color w:val="000000"/>
                <w:kern w:val="28"/>
              </w:rPr>
              <w:t>5.C.1. The program has a written communication and recruitment plan that is evaluated at least quarterly based on cumulative enrollment with appropriate plans for modifications.</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Recruitment/Marketing policy</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Program promotional materials (print and electronic)</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Interviews or surveys from instructors, core partners and participants</w:t>
            </w:r>
          </w:p>
          <w:p w:rsidR="00AE42E1" w:rsidRPr="00644C16" w:rsidRDefault="00AE42E1" w:rsidP="00327F6B">
            <w:pPr>
              <w:spacing w:after="0" w:line="240" w:lineRule="auto"/>
              <w:rPr>
                <w:sz w:val="20"/>
                <w:szCs w:val="20"/>
              </w:rPr>
            </w:pPr>
            <w:r w:rsidRPr="00644C16">
              <w:rPr>
                <w:rFonts w:ascii="Times New Roman" w:hAnsi="Times New Roman" w:cs="Times New Roman"/>
              </w:rPr>
              <w:t>Other evidence (describe):</w:t>
            </w: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80"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54"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78" w:type="dxa"/>
            <w:vMerge w:val="restart"/>
            <w:tcBorders>
              <w:right w:val="single" w:sz="4" w:space="0" w:color="auto"/>
            </w:tcBorders>
          </w:tcPr>
          <w:p w:rsidR="00AE42E1" w:rsidRDefault="00AE42E1" w:rsidP="00327F6B">
            <w:pPr>
              <w:spacing w:after="0" w:line="240" w:lineRule="auto"/>
              <w:rPr>
                <w:rFonts w:ascii="Times New Roman" w:eastAsia="Times New Roman" w:hAnsi="Times New Roman" w:cs="Times New Roman"/>
                <w:color w:val="000000"/>
                <w:kern w:val="28"/>
              </w:rPr>
            </w:pPr>
            <w:r w:rsidRPr="00E445BF">
              <w:rPr>
                <w:rFonts w:ascii="Times New Roman" w:eastAsia="Times New Roman" w:hAnsi="Times New Roman" w:cs="Times New Roman"/>
                <w:color w:val="000000"/>
                <w:kern w:val="28"/>
              </w:rPr>
              <w:t>5.C.2. The program involves learners, staff members, and stakeholders in the communication and recruitment activities as documented in the plan.</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R</w:t>
            </w:r>
            <w:r>
              <w:rPr>
                <w:rFonts w:ascii="Times New Roman" w:hAnsi="Times New Roman" w:cs="Times New Roman"/>
              </w:rPr>
              <w:t xml:space="preserve">ecruitment/Marketing </w:t>
            </w:r>
            <w:r w:rsidRPr="00644C16">
              <w:rPr>
                <w:rFonts w:ascii="Times New Roman" w:hAnsi="Times New Roman" w:cs="Times New Roman"/>
              </w:rPr>
              <w:t>policy</w:t>
            </w:r>
          </w:p>
          <w:p w:rsidR="00AE42E1" w:rsidRDefault="00AE42E1" w:rsidP="00327F6B">
            <w:pPr>
              <w:spacing w:after="0" w:line="240" w:lineRule="auto"/>
              <w:rPr>
                <w:rFonts w:ascii="Times New Roman" w:hAnsi="Times New Roman" w:cs="Times New Roman"/>
              </w:rPr>
            </w:pPr>
            <w:r w:rsidRPr="00644C16">
              <w:rPr>
                <w:rFonts w:ascii="Times New Roman" w:hAnsi="Times New Roman" w:cs="Times New Roman"/>
              </w:rPr>
              <w:t>Program promotional materials (print and electronic)</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Documentation of media coverage</w:t>
            </w:r>
          </w:p>
          <w:p w:rsidR="00AE42E1" w:rsidRPr="009F559C" w:rsidRDefault="00AE42E1" w:rsidP="00327F6B">
            <w:pPr>
              <w:spacing w:after="0" w:line="240" w:lineRule="auto"/>
              <w:rPr>
                <w:rFonts w:ascii="Times New Roman" w:hAnsi="Times New Roman" w:cs="Times New Roman"/>
              </w:rPr>
            </w:pPr>
            <w:r>
              <w:rPr>
                <w:rFonts w:ascii="Times New Roman" w:hAnsi="Times New Roman" w:cs="Times New Roman"/>
              </w:rPr>
              <w:t>Interviews or surveys from instructors, core partners and participants</w:t>
            </w:r>
          </w:p>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Other evidence (describe):</w:t>
            </w:r>
          </w:p>
          <w:p w:rsidR="00AE42E1" w:rsidRPr="00DD357B"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80"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54" w:type="dxa"/>
            <w:gridSpan w:val="6"/>
            <w:tcBorders>
              <w:top w:val="single" w:sz="4" w:space="0" w:color="auto"/>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jc w:val="center"/>
        </w:trPr>
        <w:tc>
          <w:tcPr>
            <w:tcW w:w="498" w:type="dxa"/>
            <w:vMerge w:val="restart"/>
            <w:shd w:val="clear" w:color="auto" w:fill="D9D9D9" w:themeFill="background1" w:themeFillShade="D9"/>
            <w:textDirection w:val="btLr"/>
            <w:vAlign w:val="center"/>
          </w:tcPr>
          <w:p w:rsidR="00AE42E1" w:rsidRPr="00FA5B2E" w:rsidRDefault="00AE42E1" w:rsidP="00327F6B">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Organizational Capacity</w:t>
            </w:r>
          </w:p>
        </w:tc>
        <w:tc>
          <w:tcPr>
            <w:tcW w:w="10032" w:type="dxa"/>
            <w:gridSpan w:val="7"/>
            <w:tcBorders>
              <w:bottom w:val="single" w:sz="4" w:space="0" w:color="auto"/>
            </w:tcBorders>
          </w:tcPr>
          <w:p w:rsidR="00AE42E1" w:rsidRPr="007F22C4" w:rsidRDefault="00AE42E1" w:rsidP="00327F6B">
            <w:pPr>
              <w:spacing w:after="0" w:line="240" w:lineRule="auto"/>
              <w:rPr>
                <w:rFonts w:ascii="Times New Roman" w:hAnsi="Times New Roman" w:cs="Times New Roman"/>
              </w:rPr>
            </w:pPr>
            <w:r w:rsidRPr="004A00A9">
              <w:rPr>
                <w:rFonts w:ascii="Times New Roman" w:hAnsi="Times New Roman" w:cs="Times New Roman"/>
              </w:rPr>
              <w:br w:type="page"/>
            </w:r>
            <w:r w:rsidRPr="00E445BF">
              <w:rPr>
                <w:rFonts w:ascii="Times New Roman" w:hAnsi="Times New Roman" w:cs="Times New Roman"/>
                <w:b/>
              </w:rPr>
              <w:t xml:space="preserve">Standard 6:  One-Stop System Integration:  </w:t>
            </w:r>
            <w:r w:rsidRPr="00E445BF">
              <w:rPr>
                <w:rFonts w:ascii="Times New Roman" w:hAnsi="Times New Roman" w:cs="Times New Roman"/>
              </w:rPr>
              <w:t>The program takes concrete steps toward implementing the Workforce Innovation and Opportunity Act (WIOA) vision as expressed in Iowa’s Unified State and local plan for a seamless system of education and workforce services that supports career pathways.</w:t>
            </w:r>
          </w:p>
        </w:tc>
      </w:tr>
      <w:tr w:rsidR="00AE42E1" w:rsidRPr="00DD357B" w:rsidTr="00327F6B">
        <w:trPr>
          <w:trHeight w:val="683"/>
          <w:jc w:val="center"/>
        </w:trPr>
        <w:tc>
          <w:tcPr>
            <w:tcW w:w="498" w:type="dxa"/>
            <w:vMerge/>
            <w:shd w:val="clear" w:color="auto" w:fill="D9D9D9" w:themeFill="background1" w:themeFillShade="D9"/>
          </w:tcPr>
          <w:p w:rsidR="00AE42E1" w:rsidRPr="00DD357B" w:rsidRDefault="00AE42E1" w:rsidP="00327F6B">
            <w:pPr>
              <w:spacing w:after="0" w:line="240" w:lineRule="auto"/>
              <w:jc w:val="center"/>
              <w:rPr>
                <w:b/>
              </w:rPr>
            </w:pPr>
          </w:p>
        </w:tc>
        <w:tc>
          <w:tcPr>
            <w:tcW w:w="5678" w:type="dxa"/>
            <w:tcBorders>
              <w:right w:val="single" w:sz="4" w:space="0" w:color="auto"/>
            </w:tcBorders>
          </w:tcPr>
          <w:p w:rsidR="00AE42E1" w:rsidRPr="004A00A9" w:rsidRDefault="006C222C" w:rsidP="00327F6B">
            <w:pPr>
              <w:spacing w:after="0" w:line="240" w:lineRule="auto"/>
              <w:jc w:val="center"/>
              <w:rPr>
                <w:rFonts w:ascii="Times New Roman" w:hAnsi="Times New Roman" w:cs="Times New Roman"/>
                <w:b/>
              </w:rPr>
            </w:pPr>
            <w:r>
              <w:rPr>
                <w:rFonts w:ascii="Times New Roman" w:hAnsi="Times New Roman" w:cs="Times New Roman"/>
                <w:b/>
              </w:rPr>
              <w:t xml:space="preserve">Criteria </w:t>
            </w:r>
            <w:r w:rsidR="00AE42E1">
              <w:rPr>
                <w:rFonts w:ascii="Times New Roman" w:hAnsi="Times New Roman" w:cs="Times New Roman"/>
                <w:b/>
              </w:rPr>
              <w:t>for One-Stop System Integration</w:t>
            </w:r>
          </w:p>
        </w:tc>
        <w:tc>
          <w:tcPr>
            <w:tcW w:w="1014" w:type="dxa"/>
            <w:tcBorders>
              <w:left w:val="single" w:sz="4" w:space="0" w:color="auto"/>
              <w:right w:val="single" w:sz="4" w:space="0" w:color="auto"/>
            </w:tcBorders>
          </w:tcPr>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 xml:space="preserve">0 </w:t>
            </w:r>
          </w:p>
          <w:p w:rsidR="00AE42E1" w:rsidRPr="004A00A9" w:rsidRDefault="00AE42E1" w:rsidP="00327F6B">
            <w:pPr>
              <w:spacing w:after="0" w:line="240" w:lineRule="auto"/>
              <w:jc w:val="center"/>
              <w:rPr>
                <w:rFonts w:ascii="Times New Roman" w:hAnsi="Times New Roman" w:cs="Times New Roman"/>
                <w:b/>
              </w:rPr>
            </w:pPr>
            <w:r w:rsidRPr="004A00A9">
              <w:rPr>
                <w:rFonts w:ascii="Times New Roman" w:hAnsi="Times New Roman" w:cs="Times New Roman"/>
                <w:b/>
              </w:rPr>
              <w:t>Not in Place</w:t>
            </w:r>
          </w:p>
        </w:tc>
        <w:tc>
          <w:tcPr>
            <w:tcW w:w="1056" w:type="dxa"/>
            <w:tcBorders>
              <w:left w:val="single" w:sz="4" w:space="0" w:color="auto"/>
              <w:right w:val="single" w:sz="4" w:space="0" w:color="auto"/>
            </w:tcBorders>
          </w:tcPr>
          <w:p w:rsidR="00AE42E1" w:rsidRPr="004A00A9" w:rsidRDefault="00AE42E1" w:rsidP="00327F6B">
            <w:pPr>
              <w:jc w:val="center"/>
              <w:rPr>
                <w:rFonts w:ascii="Times New Roman" w:hAnsi="Times New Roman" w:cs="Times New Roman"/>
                <w:b/>
              </w:rPr>
            </w:pPr>
            <w:r w:rsidRPr="004A00A9">
              <w:rPr>
                <w:rFonts w:ascii="Times New Roman" w:hAnsi="Times New Roman" w:cs="Times New Roman"/>
                <w:b/>
              </w:rPr>
              <w:t>1 Minimal</w:t>
            </w:r>
          </w:p>
        </w:tc>
        <w:tc>
          <w:tcPr>
            <w:tcW w:w="1121" w:type="dxa"/>
            <w:gridSpan w:val="3"/>
            <w:tcBorders>
              <w:left w:val="single" w:sz="4" w:space="0" w:color="auto"/>
              <w:righ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2</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Adequate</w:t>
            </w:r>
          </w:p>
        </w:tc>
        <w:tc>
          <w:tcPr>
            <w:tcW w:w="1163" w:type="dxa"/>
            <w:tcBorders>
              <w:left w:val="single" w:sz="4" w:space="0" w:color="auto"/>
            </w:tcBorders>
          </w:tcPr>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 xml:space="preserve">3 </w:t>
            </w:r>
          </w:p>
          <w:p w:rsidR="00AE42E1" w:rsidRPr="004A00A9" w:rsidRDefault="00AE42E1" w:rsidP="00327F6B">
            <w:pPr>
              <w:spacing w:after="0"/>
              <w:jc w:val="center"/>
              <w:rPr>
                <w:rFonts w:ascii="Times New Roman" w:hAnsi="Times New Roman" w:cs="Times New Roman"/>
                <w:b/>
              </w:rPr>
            </w:pPr>
            <w:r w:rsidRPr="004A00A9">
              <w:rPr>
                <w:rFonts w:ascii="Times New Roman" w:hAnsi="Times New Roman" w:cs="Times New Roman"/>
                <w:b/>
              </w:rPr>
              <w:t>Well developed</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78" w:type="dxa"/>
            <w:vMerge w:val="restart"/>
            <w:tcBorders>
              <w:right w:val="single" w:sz="4" w:space="0" w:color="auto"/>
            </w:tcBorders>
          </w:tcPr>
          <w:p w:rsidR="00AE42E1" w:rsidRDefault="00AE42E1" w:rsidP="00327F6B">
            <w:pPr>
              <w:spacing w:after="0" w:line="240" w:lineRule="auto"/>
              <w:rPr>
                <w:rFonts w:ascii="Times New Roman" w:eastAsia="Times New Roman" w:hAnsi="Times New Roman" w:cs="Times New Roman"/>
                <w:color w:val="000000"/>
                <w:kern w:val="28"/>
              </w:rPr>
            </w:pPr>
            <w:r w:rsidRPr="00E445BF">
              <w:rPr>
                <w:rFonts w:ascii="Times New Roman" w:eastAsia="Times New Roman" w:hAnsi="Times New Roman" w:cs="Times New Roman"/>
                <w:color w:val="000000"/>
                <w:kern w:val="28"/>
              </w:rPr>
              <w:t xml:space="preserve">6.A.2. The Title II representative for the regional workforce development board and standing committee member meet the WIOA requirements of having optimum policy making authority defined by WIOA section 107(b)(2)(5) and/ or has been appointed from nomination where there is more than one AEL provider. </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Board notes or agenda</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Pr="004A00A9" w:rsidRDefault="00AE42E1" w:rsidP="00327F6B">
            <w:pPr>
              <w:spacing w:after="0" w:line="240" w:lineRule="auto"/>
              <w:rPr>
                <w:rFonts w:ascii="Times New Roman" w:hAnsi="Times New Roman" w:cs="Times New Roman"/>
              </w:rPr>
            </w:pPr>
          </w:p>
        </w:tc>
        <w:tc>
          <w:tcPr>
            <w:tcW w:w="1014"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4A00A9"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4A00A9"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54"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78" w:type="dxa"/>
            <w:vMerge w:val="restart"/>
            <w:tcBorders>
              <w:right w:val="single" w:sz="4" w:space="0" w:color="auto"/>
            </w:tcBorders>
          </w:tcPr>
          <w:p w:rsidR="00AE42E1" w:rsidRDefault="00AE42E1" w:rsidP="00327F6B">
            <w:pPr>
              <w:spacing w:after="0" w:line="240" w:lineRule="auto"/>
              <w:rPr>
                <w:rFonts w:ascii="Times New Roman" w:eastAsia="Times New Roman" w:hAnsi="Times New Roman" w:cs="Times New Roman"/>
                <w:color w:val="000000"/>
                <w:kern w:val="28"/>
              </w:rPr>
            </w:pPr>
            <w:r w:rsidRPr="00E445BF">
              <w:rPr>
                <w:rFonts w:ascii="Times New Roman" w:eastAsia="Times New Roman" w:hAnsi="Times New Roman" w:cs="Times New Roman"/>
                <w:color w:val="000000"/>
                <w:kern w:val="28"/>
              </w:rPr>
              <w:t>6.A.3. The program’s local plan is inclusive of the services provided by Title II and allows for appropriate linkages, referrals, and aligned services that support education and training in regionally identified career pathways.</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Current approved LWDB plan</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Grant application (</w:t>
            </w:r>
            <w:proofErr w:type="spellStart"/>
            <w:r>
              <w:rPr>
                <w:rFonts w:ascii="Times New Roman" w:hAnsi="Times New Roman" w:cs="Times New Roman"/>
              </w:rPr>
              <w:t>Iowagrants</w:t>
            </w:r>
            <w:proofErr w:type="spellEnd"/>
            <w:r>
              <w:rPr>
                <w:rFonts w:ascii="Times New Roman" w:hAnsi="Times New Roman" w:cs="Times New Roman"/>
              </w:rPr>
              <w:t>)</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Default="00AE42E1" w:rsidP="00327F6B">
            <w:pPr>
              <w:spacing w:after="0" w:line="240" w:lineRule="auto"/>
              <w:rPr>
                <w:sz w:val="20"/>
                <w:szCs w:val="20"/>
              </w:rPr>
            </w:pPr>
          </w:p>
          <w:p w:rsidR="00AE42E1" w:rsidRPr="00512C4E"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54"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Default="00AE42E1" w:rsidP="00327F6B">
            <w:pPr>
              <w:tabs>
                <w:tab w:val="left" w:pos="360"/>
              </w:tabs>
              <w:spacing w:after="0" w:line="240" w:lineRule="auto"/>
            </w:pPr>
          </w:p>
        </w:tc>
        <w:tc>
          <w:tcPr>
            <w:tcW w:w="5678" w:type="dxa"/>
            <w:vMerge w:val="restart"/>
            <w:tcBorders>
              <w:right w:val="single" w:sz="4" w:space="0" w:color="auto"/>
            </w:tcBorders>
          </w:tcPr>
          <w:p w:rsidR="00AE42E1" w:rsidRDefault="00AE42E1" w:rsidP="00327F6B">
            <w:pPr>
              <w:spacing w:after="0" w:line="240" w:lineRule="auto"/>
              <w:rPr>
                <w:rFonts w:ascii="Times New Roman" w:eastAsia="Times New Roman" w:hAnsi="Times New Roman" w:cs="Times New Roman"/>
                <w:color w:val="000000"/>
                <w:kern w:val="28"/>
              </w:rPr>
            </w:pPr>
            <w:r w:rsidRPr="00E445BF">
              <w:rPr>
                <w:rFonts w:ascii="Times New Roman" w:eastAsia="Times New Roman" w:hAnsi="Times New Roman" w:cs="Times New Roman"/>
                <w:color w:val="000000"/>
                <w:kern w:val="28"/>
              </w:rPr>
              <w:t>6.A.4. The local plan includes details of the “skilled workforce needs”, “existing and emerging in-demand industry sectors” and a thorough “analysis of the knowledge and skills needed to meet the employment needs” relative to the population served by Title II, including learners with multiple barriers to employment.</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Pr="00644C16" w:rsidRDefault="00AE42E1" w:rsidP="00327F6B">
            <w:pPr>
              <w:spacing w:after="0" w:line="240" w:lineRule="auto"/>
              <w:rPr>
                <w:rFonts w:ascii="Times New Roman" w:hAnsi="Times New Roman" w:cs="Times New Roman"/>
              </w:rPr>
            </w:pPr>
            <w:r w:rsidRPr="00644C16">
              <w:rPr>
                <w:rFonts w:ascii="Times New Roman" w:hAnsi="Times New Roman" w:cs="Times New Roman"/>
              </w:rPr>
              <w:t>Current approved LWDB plan</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Grant application (</w:t>
            </w:r>
            <w:proofErr w:type="spellStart"/>
            <w:r>
              <w:rPr>
                <w:rFonts w:ascii="Times New Roman" w:hAnsi="Times New Roman" w:cs="Times New Roman"/>
              </w:rPr>
              <w:t>Iowagrants</w:t>
            </w:r>
            <w:proofErr w:type="spellEnd"/>
            <w:r>
              <w:rPr>
                <w:rFonts w:ascii="Times New Roman" w:hAnsi="Times New Roman" w:cs="Times New Roman"/>
              </w:rPr>
              <w:t>)</w:t>
            </w:r>
          </w:p>
          <w:p w:rsidR="00AE42E1" w:rsidRPr="00512C4E" w:rsidRDefault="00AE42E1" w:rsidP="00327F6B">
            <w:pPr>
              <w:spacing w:after="0" w:line="240" w:lineRule="auto"/>
              <w:rPr>
                <w:sz w:val="20"/>
                <w:szCs w:val="20"/>
              </w:rPr>
            </w:pPr>
            <w:r w:rsidRPr="003A7B58">
              <w:rPr>
                <w:rFonts w:ascii="Times New Roman" w:hAnsi="Times New Roman" w:cs="Times New Roman"/>
              </w:rPr>
              <w:t>Other evidence (describe):</w:t>
            </w:r>
          </w:p>
          <w:p w:rsidR="00AE42E1" w:rsidRDefault="00AE42E1" w:rsidP="00327F6B">
            <w:pPr>
              <w:spacing w:after="0" w:line="240" w:lineRule="auto"/>
              <w:rPr>
                <w:sz w:val="20"/>
                <w:szCs w:val="20"/>
              </w:rPr>
            </w:pPr>
          </w:p>
          <w:p w:rsidR="00AE42E1" w:rsidRPr="00DD357B"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56"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21" w:type="dxa"/>
            <w:gridSpan w:val="3"/>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63" w:type="dxa"/>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475"/>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4A00A9" w:rsidRDefault="00AE42E1" w:rsidP="00AE42E1">
            <w:pPr>
              <w:widowControl/>
              <w:numPr>
                <w:ilvl w:val="1"/>
                <w:numId w:val="2"/>
              </w:numPr>
              <w:spacing w:after="0" w:line="240" w:lineRule="auto"/>
              <w:rPr>
                <w:rFonts w:ascii="Times New Roman" w:hAnsi="Times New Roman" w:cs="Times New Roman"/>
              </w:rPr>
            </w:pPr>
          </w:p>
        </w:tc>
        <w:tc>
          <w:tcPr>
            <w:tcW w:w="4354"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r w:rsidR="00AE42E1" w:rsidRPr="00DD357B" w:rsidTr="00327F6B">
        <w:trPr>
          <w:trHeight w:val="541"/>
          <w:jc w:val="center"/>
        </w:trPr>
        <w:tc>
          <w:tcPr>
            <w:tcW w:w="498" w:type="dxa"/>
            <w:vMerge/>
            <w:shd w:val="clear" w:color="auto" w:fill="D9D9D9" w:themeFill="background1" w:themeFillShade="D9"/>
          </w:tcPr>
          <w:p w:rsidR="00AE42E1" w:rsidRPr="00483A4C" w:rsidRDefault="00AE42E1" w:rsidP="00AE42E1">
            <w:pPr>
              <w:widowControl/>
              <w:numPr>
                <w:ilvl w:val="1"/>
                <w:numId w:val="3"/>
              </w:numPr>
              <w:tabs>
                <w:tab w:val="left" w:pos="360"/>
              </w:tabs>
              <w:spacing w:after="0" w:line="240" w:lineRule="auto"/>
              <w:ind w:left="0" w:firstLine="0"/>
              <w:rPr>
                <w:szCs w:val="20"/>
              </w:rPr>
            </w:pPr>
          </w:p>
        </w:tc>
        <w:tc>
          <w:tcPr>
            <w:tcW w:w="5678" w:type="dxa"/>
            <w:vMerge w:val="restart"/>
            <w:tcBorders>
              <w:right w:val="single" w:sz="4" w:space="0" w:color="auto"/>
            </w:tcBorders>
          </w:tcPr>
          <w:p w:rsidR="00AE42E1" w:rsidRDefault="00AE42E1" w:rsidP="00327F6B">
            <w:pPr>
              <w:spacing w:after="0" w:line="240" w:lineRule="auto"/>
              <w:rPr>
                <w:rFonts w:ascii="Times New Roman" w:eastAsia="Times New Roman" w:hAnsi="Times New Roman" w:cs="Times New Roman"/>
                <w:color w:val="000000"/>
                <w:kern w:val="28"/>
              </w:rPr>
            </w:pPr>
            <w:r w:rsidRPr="00E445BF">
              <w:rPr>
                <w:rFonts w:ascii="Times New Roman" w:eastAsia="Times New Roman" w:hAnsi="Times New Roman" w:cs="Times New Roman"/>
                <w:color w:val="000000"/>
                <w:kern w:val="28"/>
              </w:rPr>
              <w:t xml:space="preserve">6.C.1. The program presents performance data relative to services provided by Title II, basic career services, and intensive career services on at least a quarterly basis with the regional workforce development board and/or the core and required partners. </w:t>
            </w:r>
          </w:p>
          <w:p w:rsidR="00AE42E1" w:rsidRPr="00644C16" w:rsidRDefault="00AE42E1" w:rsidP="00327F6B">
            <w:pPr>
              <w:spacing w:after="0" w:line="240" w:lineRule="auto"/>
              <w:rPr>
                <w:rFonts w:ascii="Times New Roman" w:hAnsi="Times New Roman" w:cs="Times New Roman"/>
                <w:b/>
              </w:rPr>
            </w:pPr>
            <w:r w:rsidRPr="00644C16">
              <w:rPr>
                <w:rFonts w:ascii="Times New Roman" w:hAnsi="Times New Roman" w:cs="Times New Roman"/>
                <w:b/>
                <w:u w:val="single"/>
              </w:rPr>
              <w:t>Sample Evidence</w:t>
            </w:r>
            <w:r w:rsidRPr="00644C16">
              <w:rPr>
                <w:rFonts w:ascii="Times New Roman" w:hAnsi="Times New Roman" w:cs="Times New Roman"/>
                <w:b/>
              </w:rPr>
              <w:t>:</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Board notes or agenda</w:t>
            </w:r>
          </w:p>
          <w:p w:rsidR="00AE42E1" w:rsidRDefault="00AE42E1" w:rsidP="00327F6B">
            <w:pPr>
              <w:spacing w:after="0" w:line="240" w:lineRule="auto"/>
              <w:rPr>
                <w:rFonts w:ascii="Times New Roman" w:hAnsi="Times New Roman" w:cs="Times New Roman"/>
              </w:rPr>
            </w:pPr>
            <w:r>
              <w:rPr>
                <w:rFonts w:ascii="Times New Roman" w:hAnsi="Times New Roman" w:cs="Times New Roman"/>
              </w:rPr>
              <w:t>Copy of presentation materials</w:t>
            </w:r>
          </w:p>
          <w:p w:rsidR="00AE42E1" w:rsidRPr="004A00A9" w:rsidRDefault="00AE42E1" w:rsidP="00327F6B">
            <w:pPr>
              <w:spacing w:after="0" w:line="240" w:lineRule="auto"/>
              <w:rPr>
                <w:rFonts w:ascii="Times New Roman" w:hAnsi="Times New Roman" w:cs="Times New Roman"/>
              </w:rPr>
            </w:pPr>
            <w:r w:rsidRPr="004A00A9">
              <w:rPr>
                <w:rFonts w:ascii="Times New Roman" w:hAnsi="Times New Roman" w:cs="Times New Roman"/>
              </w:rPr>
              <w:t>Other evidence (describe):</w:t>
            </w:r>
          </w:p>
          <w:p w:rsidR="00AE42E1" w:rsidRPr="00512C4E" w:rsidRDefault="00AE42E1" w:rsidP="00327F6B">
            <w:pPr>
              <w:spacing w:after="0" w:line="240" w:lineRule="auto"/>
              <w:rPr>
                <w:sz w:val="20"/>
                <w:szCs w:val="20"/>
              </w:rPr>
            </w:pPr>
          </w:p>
        </w:tc>
        <w:tc>
          <w:tcPr>
            <w:tcW w:w="1014"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gridSpan w:val="2"/>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080" w:type="dxa"/>
            <w:tcBorders>
              <w:left w:val="single" w:sz="4" w:space="0" w:color="auto"/>
              <w:bottom w:val="single" w:sz="4" w:space="0" w:color="auto"/>
              <w:right w:val="single" w:sz="4" w:space="0" w:color="auto"/>
            </w:tcBorders>
          </w:tcPr>
          <w:p w:rsidR="00AE42E1" w:rsidRPr="003A7B58" w:rsidRDefault="00AE42E1" w:rsidP="00327F6B">
            <w:pPr>
              <w:spacing w:after="0" w:line="240" w:lineRule="auto"/>
              <w:rPr>
                <w:rFonts w:ascii="Times New Roman" w:hAnsi="Times New Roman" w:cs="Times New Roman"/>
              </w:rPr>
            </w:pPr>
          </w:p>
        </w:tc>
        <w:tc>
          <w:tcPr>
            <w:tcW w:w="1180" w:type="dxa"/>
            <w:gridSpan w:val="2"/>
            <w:tcBorders>
              <w:left w:val="single" w:sz="4" w:space="0" w:color="auto"/>
              <w:bottom w:val="single" w:sz="4" w:space="0" w:color="auto"/>
            </w:tcBorders>
          </w:tcPr>
          <w:p w:rsidR="00AE42E1" w:rsidRPr="003A7B58" w:rsidRDefault="00AE42E1" w:rsidP="00327F6B">
            <w:pPr>
              <w:spacing w:after="0" w:line="240" w:lineRule="auto"/>
              <w:rPr>
                <w:rFonts w:ascii="Times New Roman" w:hAnsi="Times New Roman" w:cs="Times New Roman"/>
              </w:rPr>
            </w:pPr>
          </w:p>
        </w:tc>
      </w:tr>
      <w:tr w:rsidR="00AE42E1" w:rsidRPr="00DD357B" w:rsidTr="00327F6B">
        <w:trPr>
          <w:trHeight w:val="1726"/>
          <w:jc w:val="center"/>
        </w:trPr>
        <w:tc>
          <w:tcPr>
            <w:tcW w:w="498" w:type="dxa"/>
            <w:vMerge/>
            <w:shd w:val="clear" w:color="auto" w:fill="D9D9D9" w:themeFill="background1" w:themeFillShade="D9"/>
          </w:tcPr>
          <w:p w:rsidR="00AE42E1" w:rsidRPr="00DD357B" w:rsidRDefault="00AE42E1" w:rsidP="00AE42E1">
            <w:pPr>
              <w:widowControl/>
              <w:numPr>
                <w:ilvl w:val="1"/>
                <w:numId w:val="2"/>
              </w:numPr>
              <w:spacing w:after="0" w:line="240" w:lineRule="auto"/>
            </w:pPr>
          </w:p>
        </w:tc>
        <w:tc>
          <w:tcPr>
            <w:tcW w:w="5678" w:type="dxa"/>
            <w:vMerge/>
            <w:tcBorders>
              <w:right w:val="single" w:sz="4" w:space="0" w:color="auto"/>
            </w:tcBorders>
          </w:tcPr>
          <w:p w:rsidR="00AE42E1" w:rsidRPr="00DD357B" w:rsidRDefault="00AE42E1" w:rsidP="00AE42E1">
            <w:pPr>
              <w:widowControl/>
              <w:numPr>
                <w:ilvl w:val="1"/>
                <w:numId w:val="2"/>
              </w:numPr>
              <w:spacing w:after="0" w:line="240" w:lineRule="auto"/>
            </w:pPr>
          </w:p>
        </w:tc>
        <w:tc>
          <w:tcPr>
            <w:tcW w:w="4354" w:type="dxa"/>
            <w:gridSpan w:val="6"/>
            <w:tcBorders>
              <w:top w:val="single" w:sz="4" w:space="0" w:color="auto"/>
              <w:left w:val="single" w:sz="4" w:space="0" w:color="auto"/>
            </w:tcBorders>
          </w:tcPr>
          <w:p w:rsidR="00AE42E1" w:rsidRPr="003A7B58" w:rsidRDefault="00AE42E1" w:rsidP="00327F6B">
            <w:pPr>
              <w:spacing w:after="0" w:line="240" w:lineRule="auto"/>
              <w:rPr>
                <w:rFonts w:ascii="Times New Roman" w:hAnsi="Times New Roman" w:cs="Times New Roman"/>
              </w:rPr>
            </w:pPr>
            <w:r w:rsidRPr="003A7B58">
              <w:rPr>
                <w:rFonts w:ascii="Times New Roman" w:hAnsi="Times New Roman" w:cs="Times New Roman"/>
              </w:rPr>
              <w:t>Notes:</w:t>
            </w:r>
          </w:p>
        </w:tc>
      </w:tr>
    </w:tbl>
    <w:p w:rsidR="00AE42E1" w:rsidRDefault="00AE42E1" w:rsidP="00AE42E1">
      <w:pPr>
        <w:tabs>
          <w:tab w:val="left" w:pos="840"/>
        </w:tabs>
      </w:pPr>
    </w:p>
    <w:p w:rsidR="00AE42E1" w:rsidRDefault="00AE42E1" w:rsidP="00AE42E1">
      <w:pPr>
        <w:tabs>
          <w:tab w:val="left" w:pos="840"/>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E42E1" w:rsidRPr="00DD357B" w:rsidTr="00327F6B">
        <w:trPr>
          <w:trHeight w:val="1790"/>
          <w:jc w:val="center"/>
        </w:trPr>
        <w:tc>
          <w:tcPr>
            <w:tcW w:w="9775" w:type="dxa"/>
          </w:tcPr>
          <w:p w:rsidR="00AE42E1" w:rsidRPr="00DD357B" w:rsidRDefault="00AE42E1" w:rsidP="00327F6B">
            <w:pPr>
              <w:rPr>
                <w:b/>
              </w:rPr>
            </w:pPr>
            <w:r w:rsidRPr="00DD357B">
              <w:rPr>
                <w:b/>
              </w:rPr>
              <w:t xml:space="preserve">A.  List </w:t>
            </w:r>
            <w:r>
              <w:rPr>
                <w:b/>
              </w:rPr>
              <w:t xml:space="preserve">below the </w:t>
            </w:r>
            <w:r w:rsidR="006C222C">
              <w:rPr>
                <w:b/>
              </w:rPr>
              <w:t xml:space="preserve">criteria </w:t>
            </w:r>
            <w:r>
              <w:rPr>
                <w:b/>
              </w:rPr>
              <w:t>for which</w:t>
            </w:r>
            <w:r w:rsidRPr="00DD357B">
              <w:rPr>
                <w:b/>
              </w:rPr>
              <w:t xml:space="preserve"> a rating of 0 (not in place) or 1 (minimal)</w:t>
            </w:r>
            <w:r>
              <w:rPr>
                <w:b/>
              </w:rPr>
              <w:t xml:space="preserve"> was assigned</w:t>
            </w:r>
            <w:r w:rsidRPr="00DD357B">
              <w:rPr>
                <w:b/>
              </w:rPr>
              <w:t>.</w:t>
            </w:r>
          </w:p>
          <w:p w:rsidR="00AE42E1" w:rsidRPr="00DD357B" w:rsidRDefault="00AE42E1" w:rsidP="00327F6B"/>
          <w:p w:rsidR="00AE42E1" w:rsidRPr="00DD357B" w:rsidRDefault="00AE42E1" w:rsidP="00327F6B"/>
        </w:tc>
      </w:tr>
      <w:tr w:rsidR="00AE42E1" w:rsidRPr="00DD357B" w:rsidTr="00327F6B">
        <w:trPr>
          <w:trHeight w:val="1754"/>
          <w:jc w:val="center"/>
        </w:trPr>
        <w:tc>
          <w:tcPr>
            <w:tcW w:w="9775" w:type="dxa"/>
            <w:tcBorders>
              <w:top w:val="single" w:sz="4" w:space="0" w:color="000000"/>
              <w:left w:val="single" w:sz="4" w:space="0" w:color="000000"/>
              <w:bottom w:val="single" w:sz="4" w:space="0" w:color="000000"/>
              <w:right w:val="single" w:sz="4" w:space="0" w:color="000000"/>
            </w:tcBorders>
          </w:tcPr>
          <w:p w:rsidR="00AE42E1" w:rsidRPr="00DD357B" w:rsidRDefault="00AE42E1" w:rsidP="00327F6B">
            <w:pPr>
              <w:spacing w:line="240" w:lineRule="auto"/>
            </w:pPr>
            <w:r w:rsidRPr="00DD357B">
              <w:rPr>
                <w:b/>
              </w:rPr>
              <w:t xml:space="preserve">B.  Identify the </w:t>
            </w:r>
            <w:r>
              <w:rPr>
                <w:b/>
              </w:rPr>
              <w:t xml:space="preserve">additional evidence or interview questions necessary to address the above </w:t>
            </w:r>
            <w:r w:rsidR="006C222C">
              <w:rPr>
                <w:b/>
              </w:rPr>
              <w:t>criteria</w:t>
            </w:r>
            <w:r>
              <w:rPr>
                <w:b/>
              </w:rPr>
              <w:t xml:space="preserve">. </w:t>
            </w:r>
          </w:p>
        </w:tc>
      </w:tr>
      <w:tr w:rsidR="00AE42E1" w:rsidRPr="00DD357B" w:rsidTr="00327F6B">
        <w:trPr>
          <w:jc w:val="center"/>
        </w:trPr>
        <w:tc>
          <w:tcPr>
            <w:tcW w:w="9775" w:type="dxa"/>
            <w:tcBorders>
              <w:top w:val="single" w:sz="4" w:space="0" w:color="000000"/>
              <w:left w:val="single" w:sz="4" w:space="0" w:color="000000"/>
              <w:bottom w:val="single" w:sz="4" w:space="0" w:color="000000"/>
              <w:right w:val="single" w:sz="4" w:space="0" w:color="000000"/>
            </w:tcBorders>
          </w:tcPr>
          <w:p w:rsidR="00AE42E1" w:rsidRPr="00DD357B" w:rsidRDefault="00AE42E1" w:rsidP="00327F6B">
            <w:pPr>
              <w:spacing w:line="240" w:lineRule="auto"/>
              <w:rPr>
                <w:b/>
              </w:rPr>
            </w:pPr>
            <w:r w:rsidRPr="00DD357B">
              <w:rPr>
                <w:b/>
              </w:rPr>
              <w:t xml:space="preserve">C.  </w:t>
            </w:r>
            <w:r>
              <w:rPr>
                <w:b/>
              </w:rPr>
              <w:t xml:space="preserve">List below the </w:t>
            </w:r>
            <w:r w:rsidR="006C222C">
              <w:rPr>
                <w:b/>
              </w:rPr>
              <w:t xml:space="preserve">criteria </w:t>
            </w:r>
            <w:r>
              <w:rPr>
                <w:b/>
              </w:rPr>
              <w:t xml:space="preserve">for which </w:t>
            </w:r>
            <w:r w:rsidRPr="00DD357B">
              <w:rPr>
                <w:b/>
              </w:rPr>
              <w:t xml:space="preserve">an action plan for program improvement </w:t>
            </w:r>
            <w:r>
              <w:rPr>
                <w:b/>
              </w:rPr>
              <w:t xml:space="preserve">is needed. </w:t>
            </w:r>
          </w:p>
          <w:p w:rsidR="00AE42E1" w:rsidRDefault="00AE42E1" w:rsidP="00327F6B"/>
          <w:p w:rsidR="00AE42E1" w:rsidRPr="00DD357B" w:rsidRDefault="00AE42E1" w:rsidP="00327F6B"/>
        </w:tc>
      </w:tr>
    </w:tbl>
    <w:p w:rsidR="00AE42E1" w:rsidRDefault="00AE42E1" w:rsidP="00AE42E1">
      <w:pPr>
        <w:tabs>
          <w:tab w:val="left" w:pos="840"/>
        </w:tabs>
      </w:pPr>
    </w:p>
    <w:p w:rsidR="00AE42E1" w:rsidRDefault="00AE42E1" w:rsidP="00AE42E1">
      <w:pPr>
        <w:tabs>
          <w:tab w:val="left" w:pos="840"/>
        </w:tabs>
      </w:pPr>
    </w:p>
    <w:p w:rsidR="0022688D" w:rsidRDefault="0022688D"/>
    <w:sectPr w:rsidR="00226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7705"/>
    <w:multiLevelType w:val="hybridMultilevel"/>
    <w:tmpl w:val="BCA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90A39"/>
    <w:multiLevelType w:val="hybridMultilevel"/>
    <w:tmpl w:val="D4BAA5C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5373C8A"/>
    <w:multiLevelType w:val="multilevel"/>
    <w:tmpl w:val="9FAAE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0F70529"/>
    <w:multiLevelType w:val="multilevel"/>
    <w:tmpl w:val="43768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E1"/>
    <w:rsid w:val="001E4A14"/>
    <w:rsid w:val="0022688D"/>
    <w:rsid w:val="00327F6B"/>
    <w:rsid w:val="004D4020"/>
    <w:rsid w:val="006C222C"/>
    <w:rsid w:val="00A0726B"/>
    <w:rsid w:val="00AE42E1"/>
    <w:rsid w:val="00B6450C"/>
    <w:rsid w:val="00CF5E0F"/>
    <w:rsid w:val="00D76B3F"/>
    <w:rsid w:val="00F8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83FA6-D4BF-4AF7-9135-7BEBB1D9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2E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2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2E1"/>
    <w:pPr>
      <w:widowControl/>
      <w:spacing w:after="2" w:line="240" w:lineRule="auto"/>
      <w:ind w:left="720"/>
      <w:contextualSpacing/>
    </w:pPr>
    <w:rPr>
      <w:rFonts w:ascii="Gill Sans MT" w:eastAsia="Times New Roman" w:hAnsi="Gill Sans MT" w:cs="Times New Roman"/>
      <w:color w:val="000000"/>
      <w:kern w:val="28"/>
      <w:sz w:val="18"/>
      <w:szCs w:val="18"/>
    </w:rPr>
  </w:style>
  <w:style w:type="paragraph" w:customStyle="1" w:styleId="Pa30">
    <w:name w:val="Pa30"/>
    <w:basedOn w:val="Normal"/>
    <w:next w:val="Normal"/>
    <w:uiPriority w:val="99"/>
    <w:rsid w:val="00AE42E1"/>
    <w:pPr>
      <w:widowControl/>
      <w:autoSpaceDE w:val="0"/>
      <w:autoSpaceDN w:val="0"/>
      <w:adjustRightInd w:val="0"/>
      <w:spacing w:after="0" w:line="201" w:lineRule="atLeast"/>
    </w:pPr>
    <w:rPr>
      <w:rFonts w:ascii="Georgia" w:hAnsi="Georgia"/>
      <w:sz w:val="24"/>
      <w:szCs w:val="24"/>
    </w:rPr>
  </w:style>
  <w:style w:type="paragraph" w:styleId="BalloonText">
    <w:name w:val="Balloon Text"/>
    <w:basedOn w:val="Normal"/>
    <w:link w:val="BalloonTextChar"/>
    <w:uiPriority w:val="99"/>
    <w:semiHidden/>
    <w:unhideWhenUsed/>
    <w:rsid w:val="001E4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 [IDOE]</dc:creator>
  <cp:keywords/>
  <dc:description/>
  <cp:lastModifiedBy>Garcia, Teresa [IDOE]</cp:lastModifiedBy>
  <cp:revision>2</cp:revision>
  <dcterms:created xsi:type="dcterms:W3CDTF">2020-01-23T21:58:00Z</dcterms:created>
  <dcterms:modified xsi:type="dcterms:W3CDTF">2020-01-23T21:58:00Z</dcterms:modified>
</cp:coreProperties>
</file>